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1073334D" w:rsidR="00E66558" w:rsidRPr="003454E4" w:rsidRDefault="009D71E8">
      <w:pPr>
        <w:pStyle w:val="Heading1"/>
        <w:rPr>
          <w:rFonts w:cs="Arial"/>
          <w:sz w:val="24"/>
        </w:rPr>
      </w:pPr>
      <w:bookmarkStart w:id="0" w:name="_Toc400361362"/>
      <w:bookmarkStart w:id="1" w:name="_Toc443397153"/>
      <w:bookmarkStart w:id="2" w:name="_Toc357771638"/>
      <w:bookmarkStart w:id="3" w:name="_Toc346793416"/>
      <w:bookmarkStart w:id="4" w:name="_Toc328122777"/>
      <w:r w:rsidRPr="003454E4">
        <w:rPr>
          <w:rFonts w:cs="Arial"/>
          <w:sz w:val="24"/>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Pr="003454E4" w:rsidRDefault="009D71E8">
      <w:pPr>
        <w:pStyle w:val="Heading2"/>
        <w:rPr>
          <w:rFonts w:cs="Arial"/>
          <w:b w:val="0"/>
          <w:bCs/>
          <w:color w:val="auto"/>
          <w:sz w:val="24"/>
          <w:szCs w:val="24"/>
        </w:rPr>
      </w:pPr>
      <w:r w:rsidRPr="003454E4">
        <w:rPr>
          <w:rFonts w:cs="Arial"/>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3454E4" w:rsidRDefault="009D71E8">
      <w:pPr>
        <w:pStyle w:val="Heading2"/>
        <w:spacing w:before="240"/>
        <w:rPr>
          <w:rFonts w:cs="Arial"/>
          <w:b w:val="0"/>
          <w:bCs/>
          <w:color w:val="auto"/>
          <w:sz w:val="24"/>
          <w:szCs w:val="24"/>
        </w:rPr>
      </w:pPr>
      <w:r w:rsidRPr="003454E4">
        <w:rPr>
          <w:rFonts w:cs="Arial"/>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Pr="003454E4" w:rsidRDefault="009D71E8">
      <w:pPr>
        <w:pStyle w:val="Heading2"/>
        <w:rPr>
          <w:rFonts w:cs="Arial"/>
          <w:sz w:val="24"/>
          <w:szCs w:val="24"/>
        </w:rPr>
      </w:pPr>
      <w:r w:rsidRPr="003454E4">
        <w:rPr>
          <w:rFonts w:cs="Arial"/>
          <w:sz w:val="24"/>
          <w:szCs w:val="24"/>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3454E4"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3454E4" w:rsidRDefault="009D71E8">
            <w:pPr>
              <w:pStyle w:val="TableHeader"/>
              <w:jc w:val="left"/>
              <w:rPr>
                <w:rFonts w:cs="Arial"/>
              </w:rPr>
            </w:pPr>
            <w:r w:rsidRPr="003454E4">
              <w:rPr>
                <w:rFonts w:cs="Arial"/>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3454E4" w:rsidRDefault="009D71E8">
            <w:pPr>
              <w:pStyle w:val="TableHeader"/>
              <w:jc w:val="left"/>
              <w:rPr>
                <w:rFonts w:cs="Arial"/>
              </w:rPr>
            </w:pPr>
            <w:r w:rsidRPr="003454E4">
              <w:rPr>
                <w:rFonts w:cs="Arial"/>
              </w:rPr>
              <w:t>Data</w:t>
            </w:r>
          </w:p>
        </w:tc>
      </w:tr>
      <w:tr w:rsidR="00E66558" w:rsidRPr="003454E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3454E4" w:rsidRDefault="009D71E8">
            <w:pPr>
              <w:pStyle w:val="TableRow"/>
              <w:rPr>
                <w:rFonts w:cs="Arial"/>
              </w:rPr>
            </w:pPr>
            <w:r w:rsidRPr="003454E4">
              <w:rPr>
                <w:rFonts w:cs="Arial"/>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39AB6A5" w:rsidR="00E66558" w:rsidRPr="003454E4" w:rsidRDefault="00617A4E">
            <w:pPr>
              <w:pStyle w:val="TableRow"/>
              <w:rPr>
                <w:rFonts w:cs="Arial"/>
              </w:rPr>
            </w:pPr>
            <w:r w:rsidRPr="003454E4">
              <w:rPr>
                <w:rFonts w:cs="Arial"/>
              </w:rPr>
              <w:t>Stoke Hill Junior School</w:t>
            </w:r>
          </w:p>
        </w:tc>
      </w:tr>
      <w:tr w:rsidR="00E66558" w:rsidRPr="003454E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3454E4" w:rsidRDefault="009D71E8">
            <w:pPr>
              <w:pStyle w:val="TableRow"/>
              <w:rPr>
                <w:rFonts w:cs="Arial"/>
              </w:rPr>
            </w:pPr>
            <w:r w:rsidRPr="003454E4">
              <w:rPr>
                <w:rFonts w:cs="Arial"/>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F6B78F3" w:rsidR="00E66558" w:rsidRPr="003454E4" w:rsidRDefault="00617A4E">
            <w:pPr>
              <w:pStyle w:val="TableRow"/>
              <w:rPr>
                <w:rFonts w:cs="Arial"/>
              </w:rPr>
            </w:pPr>
            <w:r w:rsidRPr="003454E4">
              <w:rPr>
                <w:rFonts w:cs="Arial"/>
              </w:rPr>
              <w:t>3</w:t>
            </w:r>
            <w:r w:rsidR="0074048B" w:rsidRPr="003454E4">
              <w:rPr>
                <w:rFonts w:cs="Arial"/>
              </w:rPr>
              <w:t>59</w:t>
            </w:r>
          </w:p>
        </w:tc>
      </w:tr>
      <w:tr w:rsidR="00E66558" w:rsidRPr="003454E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3454E4" w:rsidRDefault="009D71E8">
            <w:pPr>
              <w:pStyle w:val="TableRow"/>
              <w:rPr>
                <w:rFonts w:cs="Arial"/>
              </w:rPr>
            </w:pPr>
            <w:r w:rsidRPr="003454E4">
              <w:rPr>
                <w:rFonts w:cs="Arial"/>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313B971" w:rsidR="00E66558" w:rsidRPr="003454E4" w:rsidRDefault="00D56A19">
            <w:pPr>
              <w:pStyle w:val="TableRow"/>
              <w:rPr>
                <w:rFonts w:cs="Arial"/>
              </w:rPr>
            </w:pPr>
            <w:r w:rsidRPr="003454E4">
              <w:rPr>
                <w:rFonts w:cs="Arial"/>
              </w:rPr>
              <w:t>(</w:t>
            </w:r>
            <w:r w:rsidR="00F44D53" w:rsidRPr="003454E4">
              <w:rPr>
                <w:rFonts w:cs="Arial"/>
              </w:rPr>
              <w:t>81/3</w:t>
            </w:r>
            <w:r w:rsidR="0074048B" w:rsidRPr="003454E4">
              <w:rPr>
                <w:rFonts w:cs="Arial"/>
              </w:rPr>
              <w:t>59</w:t>
            </w:r>
            <w:r w:rsidRPr="003454E4">
              <w:rPr>
                <w:rFonts w:cs="Arial"/>
              </w:rPr>
              <w:t>) 22.6%</w:t>
            </w:r>
          </w:p>
        </w:tc>
      </w:tr>
      <w:tr w:rsidR="00E66558" w:rsidRPr="003454E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3454E4" w:rsidRDefault="009D71E8">
            <w:pPr>
              <w:pStyle w:val="TableRow"/>
              <w:rPr>
                <w:rFonts w:cs="Arial"/>
              </w:rPr>
            </w:pPr>
            <w:r w:rsidRPr="003454E4">
              <w:rPr>
                <w:rFonts w:cs="Arial"/>
              </w:rPr>
              <w:t xml:space="preserve">Academic year/years that our current pupil premium strategy plan covers </w:t>
            </w:r>
            <w:r w:rsidRPr="003454E4">
              <w:rPr>
                <w:rFonts w:cs="Arial"/>
                <w:b/>
                <w:bCs/>
              </w:rPr>
              <w:t>(</w:t>
            </w:r>
            <w:proofErr w:type="gramStart"/>
            <w:r w:rsidRPr="003454E4">
              <w:rPr>
                <w:rFonts w:cs="Arial"/>
                <w:b/>
                <w:bCs/>
              </w:rPr>
              <w:t>3 year</w:t>
            </w:r>
            <w:proofErr w:type="gramEnd"/>
            <w:r w:rsidRPr="003454E4">
              <w:rPr>
                <w:rFonts w:cs="Arial"/>
                <w:b/>
                <w:bCs/>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42EAFC0" w:rsidR="00E66558" w:rsidRPr="003454E4" w:rsidRDefault="00617A4E">
            <w:pPr>
              <w:pStyle w:val="TableRow"/>
              <w:rPr>
                <w:rFonts w:cs="Arial"/>
              </w:rPr>
            </w:pPr>
            <w:r w:rsidRPr="003454E4">
              <w:rPr>
                <w:rFonts w:cs="Arial"/>
              </w:rPr>
              <w:t>2021/22</w:t>
            </w:r>
          </w:p>
        </w:tc>
      </w:tr>
      <w:tr w:rsidR="00E66558" w:rsidRPr="003454E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3454E4" w:rsidRDefault="009D71E8">
            <w:pPr>
              <w:pStyle w:val="TableRow"/>
              <w:rPr>
                <w:rFonts w:cs="Arial"/>
              </w:rPr>
            </w:pPr>
            <w:r w:rsidRPr="003454E4">
              <w:rPr>
                <w:rFonts w:cs="Arial"/>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5E03212B" w:rsidR="00E66558" w:rsidRPr="003454E4" w:rsidRDefault="00617A4E">
            <w:pPr>
              <w:pStyle w:val="TableRow"/>
              <w:rPr>
                <w:rFonts w:cs="Arial"/>
              </w:rPr>
            </w:pPr>
            <w:r w:rsidRPr="003454E4">
              <w:rPr>
                <w:rFonts w:cs="Arial"/>
              </w:rPr>
              <w:t>November 2021</w:t>
            </w:r>
          </w:p>
        </w:tc>
      </w:tr>
      <w:tr w:rsidR="00E66558" w:rsidRPr="003454E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3454E4" w:rsidRDefault="009D71E8">
            <w:pPr>
              <w:pStyle w:val="TableRow"/>
              <w:rPr>
                <w:rFonts w:cs="Arial"/>
              </w:rPr>
            </w:pPr>
            <w:r w:rsidRPr="003454E4">
              <w:rPr>
                <w:rFonts w:cs="Arial"/>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1160459" w:rsidR="00E66558" w:rsidRPr="003454E4" w:rsidRDefault="00617A4E">
            <w:pPr>
              <w:pStyle w:val="TableRow"/>
              <w:rPr>
                <w:rFonts w:cs="Arial"/>
              </w:rPr>
            </w:pPr>
            <w:r w:rsidRPr="003454E4">
              <w:rPr>
                <w:rFonts w:cs="Arial"/>
              </w:rPr>
              <w:t>November 2022</w:t>
            </w:r>
          </w:p>
        </w:tc>
      </w:tr>
      <w:tr w:rsidR="00E66558" w:rsidRPr="003454E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3454E4" w:rsidRDefault="009D71E8">
            <w:pPr>
              <w:pStyle w:val="TableRow"/>
              <w:rPr>
                <w:rFonts w:cs="Arial"/>
              </w:rPr>
            </w:pPr>
            <w:r w:rsidRPr="003454E4">
              <w:rPr>
                <w:rFonts w:cs="Arial"/>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07F94C9" w:rsidR="00E66558" w:rsidRPr="003454E4" w:rsidRDefault="00617A4E">
            <w:pPr>
              <w:pStyle w:val="TableRow"/>
              <w:rPr>
                <w:rFonts w:cs="Arial"/>
              </w:rPr>
            </w:pPr>
            <w:r w:rsidRPr="003454E4">
              <w:rPr>
                <w:rFonts w:cs="Arial"/>
              </w:rPr>
              <w:t xml:space="preserve">Yvonne </w:t>
            </w:r>
            <w:proofErr w:type="spellStart"/>
            <w:r w:rsidRPr="003454E4">
              <w:rPr>
                <w:rFonts w:cs="Arial"/>
              </w:rPr>
              <w:t>Hammerton</w:t>
            </w:r>
            <w:proofErr w:type="spellEnd"/>
            <w:r w:rsidRPr="003454E4">
              <w:rPr>
                <w:rFonts w:cs="Arial"/>
              </w:rPr>
              <w:t>-Jackson</w:t>
            </w:r>
          </w:p>
        </w:tc>
      </w:tr>
      <w:tr w:rsidR="00E66558" w:rsidRPr="003454E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3454E4" w:rsidRDefault="009D71E8">
            <w:pPr>
              <w:pStyle w:val="TableRow"/>
              <w:rPr>
                <w:rFonts w:cs="Arial"/>
              </w:rPr>
            </w:pPr>
            <w:r w:rsidRPr="003454E4">
              <w:rPr>
                <w:rFonts w:cs="Arial"/>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027C2F0" w:rsidR="00E66558" w:rsidRPr="003454E4" w:rsidRDefault="00617A4E">
            <w:pPr>
              <w:pStyle w:val="TableRow"/>
              <w:rPr>
                <w:rFonts w:cs="Arial"/>
              </w:rPr>
            </w:pPr>
            <w:r w:rsidRPr="003454E4">
              <w:rPr>
                <w:rFonts w:cs="Arial"/>
              </w:rPr>
              <w:t>Claire McKimm</w:t>
            </w:r>
          </w:p>
        </w:tc>
      </w:tr>
      <w:tr w:rsidR="00E66558" w:rsidRPr="003454E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3454E4" w:rsidRDefault="009D71E8">
            <w:pPr>
              <w:pStyle w:val="TableRow"/>
              <w:rPr>
                <w:rFonts w:cs="Arial"/>
              </w:rPr>
            </w:pPr>
            <w:r w:rsidRPr="003454E4">
              <w:rPr>
                <w:rFonts w:cs="Arial"/>
              </w:rP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0C4840" w:rsidR="00E66558" w:rsidRPr="003454E4" w:rsidRDefault="00617A4E">
            <w:pPr>
              <w:pStyle w:val="TableRow"/>
              <w:rPr>
                <w:rFonts w:cs="Arial"/>
              </w:rPr>
            </w:pPr>
            <w:r w:rsidRPr="003454E4">
              <w:rPr>
                <w:rFonts w:cs="Arial"/>
              </w:rPr>
              <w:t>Amy Bickford</w:t>
            </w:r>
          </w:p>
        </w:tc>
      </w:tr>
    </w:tbl>
    <w:bookmarkEnd w:id="2"/>
    <w:bookmarkEnd w:id="3"/>
    <w:bookmarkEnd w:id="4"/>
    <w:p w14:paraId="2A7D54D3" w14:textId="77777777" w:rsidR="00E66558" w:rsidRPr="003454E4" w:rsidRDefault="009D71E8">
      <w:pPr>
        <w:spacing w:before="480" w:line="240" w:lineRule="auto"/>
        <w:rPr>
          <w:rFonts w:cs="Arial"/>
          <w:b/>
          <w:color w:val="104F75"/>
        </w:rPr>
      </w:pPr>
      <w:r w:rsidRPr="003454E4">
        <w:rPr>
          <w:rFonts w:cs="Arial"/>
          <w:b/>
          <w:color w:val="104F75"/>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3454E4"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3454E4" w:rsidRDefault="009D71E8">
            <w:pPr>
              <w:pStyle w:val="TableRow"/>
              <w:rPr>
                <w:rFonts w:cs="Arial"/>
              </w:rPr>
            </w:pPr>
            <w:r w:rsidRPr="003454E4">
              <w:rPr>
                <w:rFonts w:cs="Arial"/>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3454E4" w:rsidRDefault="009D71E8">
            <w:pPr>
              <w:pStyle w:val="TableRow"/>
              <w:rPr>
                <w:rFonts w:cs="Arial"/>
              </w:rPr>
            </w:pPr>
            <w:r w:rsidRPr="003454E4">
              <w:rPr>
                <w:rFonts w:cs="Arial"/>
                <w:b/>
              </w:rPr>
              <w:t>Amount</w:t>
            </w:r>
          </w:p>
        </w:tc>
      </w:tr>
      <w:tr w:rsidR="00E66558" w:rsidRPr="003454E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3454E4" w:rsidRDefault="009D71E8">
            <w:pPr>
              <w:pStyle w:val="TableRow"/>
              <w:rPr>
                <w:rFonts w:cs="Arial"/>
              </w:rPr>
            </w:pPr>
            <w:r w:rsidRPr="003454E4">
              <w:rPr>
                <w:rFonts w:cs="Arial"/>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44E92C5" w:rsidR="00617A4E" w:rsidRPr="003454E4" w:rsidRDefault="00234B51">
            <w:pPr>
              <w:pStyle w:val="TableRow"/>
              <w:rPr>
                <w:rFonts w:cs="Arial"/>
              </w:rPr>
            </w:pPr>
            <w:r w:rsidRPr="003454E4">
              <w:rPr>
                <w:rFonts w:cs="Arial"/>
              </w:rPr>
              <w:t>£113910</w:t>
            </w:r>
          </w:p>
        </w:tc>
      </w:tr>
      <w:tr w:rsidR="00E66558" w:rsidRPr="003454E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3454E4" w:rsidRDefault="009D71E8">
            <w:pPr>
              <w:pStyle w:val="TableRow"/>
              <w:rPr>
                <w:rFonts w:cs="Arial"/>
              </w:rPr>
            </w:pPr>
            <w:r w:rsidRPr="003454E4">
              <w:rPr>
                <w:rFonts w:cs="Arial"/>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004930" w:rsidR="00E66558" w:rsidRPr="003454E4" w:rsidRDefault="009D71E8">
            <w:pPr>
              <w:pStyle w:val="TableRow"/>
              <w:rPr>
                <w:rFonts w:cs="Arial"/>
              </w:rPr>
            </w:pPr>
            <w:r w:rsidRPr="003454E4">
              <w:rPr>
                <w:rFonts w:cs="Arial"/>
              </w:rPr>
              <w:t>£</w:t>
            </w:r>
            <w:r w:rsidR="00617A4E" w:rsidRPr="003454E4">
              <w:rPr>
                <w:rFonts w:cs="Arial"/>
              </w:rPr>
              <w:t>11455</w:t>
            </w:r>
          </w:p>
        </w:tc>
      </w:tr>
      <w:tr w:rsidR="00E66558" w:rsidRPr="003454E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3454E4" w:rsidRDefault="009D71E8">
            <w:pPr>
              <w:pStyle w:val="TableRow"/>
              <w:rPr>
                <w:rFonts w:cs="Arial"/>
              </w:rPr>
            </w:pPr>
            <w:r w:rsidRPr="003454E4">
              <w:rPr>
                <w:rFonts w:cs="Arial"/>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01F2387" w:rsidR="00E66558" w:rsidRPr="003454E4" w:rsidRDefault="009D71E8">
            <w:pPr>
              <w:pStyle w:val="TableRow"/>
              <w:rPr>
                <w:rFonts w:cs="Arial"/>
              </w:rPr>
            </w:pPr>
            <w:r w:rsidRPr="003454E4">
              <w:rPr>
                <w:rFonts w:cs="Arial"/>
              </w:rPr>
              <w:t>£</w:t>
            </w:r>
            <w:r w:rsidR="00C30D65" w:rsidRPr="003454E4">
              <w:rPr>
                <w:rFonts w:cs="Arial"/>
              </w:rPr>
              <w:t>0</w:t>
            </w:r>
          </w:p>
        </w:tc>
      </w:tr>
      <w:tr w:rsidR="00E66558" w:rsidRPr="003454E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3454E4" w:rsidRDefault="009D71E8">
            <w:pPr>
              <w:pStyle w:val="TableRow"/>
              <w:rPr>
                <w:rFonts w:cs="Arial"/>
                <w:b/>
              </w:rPr>
            </w:pPr>
            <w:r w:rsidRPr="003454E4">
              <w:rPr>
                <w:rFonts w:cs="Arial"/>
                <w:b/>
              </w:rPr>
              <w:t>Total budget for this academic year</w:t>
            </w:r>
          </w:p>
          <w:p w14:paraId="2A7D54E1" w14:textId="356183DB" w:rsidR="00E66558" w:rsidRPr="003454E4" w:rsidRDefault="00E66558">
            <w:pPr>
              <w:pStyle w:val="TableRow"/>
              <w:rPr>
                <w:rFonts w:cs="Arial"/>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EFAB545" w:rsidR="00E66558" w:rsidRPr="003454E4" w:rsidRDefault="009D71E8">
            <w:pPr>
              <w:pStyle w:val="TableRow"/>
              <w:rPr>
                <w:rFonts w:cs="Arial"/>
              </w:rPr>
            </w:pPr>
            <w:r w:rsidRPr="003454E4">
              <w:rPr>
                <w:rFonts w:cs="Arial"/>
              </w:rPr>
              <w:t>£</w:t>
            </w:r>
            <w:r w:rsidR="00E07303" w:rsidRPr="003454E4">
              <w:rPr>
                <w:rFonts w:cs="Arial"/>
              </w:rPr>
              <w:t>125365</w:t>
            </w:r>
          </w:p>
        </w:tc>
      </w:tr>
    </w:tbl>
    <w:p w14:paraId="2A7D54E4" w14:textId="77777777" w:rsidR="00E66558" w:rsidRPr="003454E4" w:rsidRDefault="009D71E8">
      <w:pPr>
        <w:pStyle w:val="Heading1"/>
        <w:rPr>
          <w:rFonts w:cs="Arial"/>
          <w:sz w:val="24"/>
        </w:rPr>
      </w:pPr>
      <w:r w:rsidRPr="003454E4">
        <w:rPr>
          <w:rFonts w:cs="Arial"/>
          <w:sz w:val="24"/>
        </w:rPr>
        <w:lastRenderedPageBreak/>
        <w:t>Part A: Pupil premium strategy plan</w:t>
      </w:r>
    </w:p>
    <w:p w14:paraId="2A7D54E5" w14:textId="77777777" w:rsidR="00E66558" w:rsidRPr="003454E4" w:rsidRDefault="009D71E8">
      <w:pPr>
        <w:pStyle w:val="Heading2"/>
        <w:rPr>
          <w:rFonts w:cs="Arial"/>
          <w:sz w:val="24"/>
          <w:szCs w:val="24"/>
        </w:rPr>
      </w:pPr>
      <w:bookmarkStart w:id="14" w:name="_Toc357771640"/>
      <w:bookmarkStart w:id="15" w:name="_Toc346793418"/>
      <w:r w:rsidRPr="003454E4">
        <w:rPr>
          <w:rFonts w:cs="Arial"/>
          <w:sz w:val="24"/>
          <w:szCs w:val="24"/>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3454E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A1216" w14:textId="3D1A0BCB" w:rsidR="00D45E61" w:rsidRPr="003454E4" w:rsidRDefault="00D45E61" w:rsidP="00D45E61">
            <w:pPr>
              <w:pStyle w:val="xmsonormal"/>
              <w:shd w:val="clear" w:color="auto" w:fill="FFFFFF"/>
              <w:spacing w:before="0" w:beforeAutospacing="0" w:after="0" w:afterAutospacing="0"/>
              <w:rPr>
                <w:rFonts w:ascii="Arial" w:hAnsi="Arial" w:cs="Arial"/>
                <w:color w:val="201F1E"/>
                <w:bdr w:val="none" w:sz="0" w:space="0" w:color="auto" w:frame="1"/>
                <w:lang w:val="en-US"/>
              </w:rPr>
            </w:pPr>
            <w:r w:rsidRPr="003454E4">
              <w:rPr>
                <w:rFonts w:ascii="Arial" w:hAnsi="Arial" w:cs="Arial"/>
                <w:color w:val="201F1E"/>
              </w:rPr>
              <w:t>At Stoke Hill our intention is that all pupils, irrespective of their background or the challenges they face, make good progress and achieve high attainment across all subject areas. </w:t>
            </w:r>
            <w:r w:rsidRPr="003454E4">
              <w:rPr>
                <w:rFonts w:ascii="Arial" w:hAnsi="Arial" w:cs="Arial"/>
                <w:color w:val="201F1E"/>
                <w:bdr w:val="none" w:sz="0" w:space="0" w:color="auto" w:frame="1"/>
                <w:lang w:val="en-US"/>
              </w:rPr>
              <w:t>The focus of our pupil premium strategy is to support disadvantaged pupils to achieve that goal, including progress for those who are already high attainers.</w:t>
            </w:r>
          </w:p>
          <w:p w14:paraId="2B43499B" w14:textId="77777777" w:rsidR="00234B51" w:rsidRPr="003454E4" w:rsidRDefault="00234B51" w:rsidP="00D45E61">
            <w:pPr>
              <w:pStyle w:val="xmsonormal"/>
              <w:shd w:val="clear" w:color="auto" w:fill="FFFFFF"/>
              <w:spacing w:before="0" w:beforeAutospacing="0" w:after="0" w:afterAutospacing="0"/>
              <w:rPr>
                <w:rFonts w:ascii="Arial" w:hAnsi="Arial" w:cs="Arial"/>
                <w:color w:val="201F1E"/>
              </w:rPr>
            </w:pPr>
          </w:p>
          <w:p w14:paraId="09F4B24F" w14:textId="77777777" w:rsidR="00D45E61" w:rsidRPr="003454E4" w:rsidRDefault="00D45E61" w:rsidP="00D45E61">
            <w:pPr>
              <w:pStyle w:val="xmsonormal"/>
              <w:shd w:val="clear" w:color="auto" w:fill="FFFFFF"/>
              <w:spacing w:before="0" w:beforeAutospacing="0" w:after="0" w:afterAutospacing="0"/>
              <w:rPr>
                <w:rFonts w:ascii="Arial" w:hAnsi="Arial" w:cs="Arial"/>
                <w:color w:val="201F1E"/>
              </w:rPr>
            </w:pPr>
            <w:r w:rsidRPr="003454E4">
              <w:rPr>
                <w:rFonts w:ascii="Arial" w:hAnsi="Arial" w:cs="Arial"/>
                <w:color w:val="201F1E"/>
                <w:bdr w:val="none" w:sz="0" w:space="0" w:color="auto" w:frame="1"/>
                <w:lang w:val="en-US"/>
              </w:rPr>
              <w:t xml:space="preserve">We will consider the challenges faced by vulnerable pupils, such as those who have a social worker and young </w:t>
            </w:r>
            <w:proofErr w:type="spellStart"/>
            <w:r w:rsidRPr="003454E4">
              <w:rPr>
                <w:rFonts w:ascii="Arial" w:hAnsi="Arial" w:cs="Arial"/>
                <w:color w:val="201F1E"/>
                <w:bdr w:val="none" w:sz="0" w:space="0" w:color="auto" w:frame="1"/>
                <w:lang w:val="en-US"/>
              </w:rPr>
              <w:t>carers</w:t>
            </w:r>
            <w:proofErr w:type="spellEnd"/>
            <w:r w:rsidRPr="003454E4">
              <w:rPr>
                <w:rFonts w:ascii="Arial" w:hAnsi="Arial" w:cs="Arial"/>
                <w:color w:val="201F1E"/>
                <w:bdr w:val="none" w:sz="0" w:space="0" w:color="auto" w:frame="1"/>
                <w:lang w:val="en-US"/>
              </w:rPr>
              <w:t>. The activity we have outlined in this statement is also intended to support their needs, regardless of whether they are disadvantaged or not.</w:t>
            </w:r>
          </w:p>
          <w:p w14:paraId="6D9FDB52" w14:textId="77777777" w:rsidR="00234B51" w:rsidRPr="003454E4" w:rsidRDefault="00234B51" w:rsidP="00D45E61">
            <w:pPr>
              <w:pStyle w:val="xmsonormal"/>
              <w:shd w:val="clear" w:color="auto" w:fill="FFFFFF"/>
              <w:spacing w:before="0" w:beforeAutospacing="0" w:after="0" w:afterAutospacing="0"/>
              <w:rPr>
                <w:rFonts w:ascii="Arial" w:hAnsi="Arial" w:cs="Arial"/>
                <w:color w:val="201F1E"/>
                <w:bdr w:val="none" w:sz="0" w:space="0" w:color="auto" w:frame="1"/>
                <w:lang w:val="en-US"/>
              </w:rPr>
            </w:pPr>
          </w:p>
          <w:p w14:paraId="0B692BC9" w14:textId="4F6B9780" w:rsidR="00D45E61" w:rsidRPr="003454E4" w:rsidRDefault="00D45E61" w:rsidP="00D45E61">
            <w:pPr>
              <w:pStyle w:val="xmsonormal"/>
              <w:shd w:val="clear" w:color="auto" w:fill="FFFFFF"/>
              <w:spacing w:before="0" w:beforeAutospacing="0" w:after="0" w:afterAutospacing="0"/>
              <w:rPr>
                <w:rFonts w:ascii="Arial" w:hAnsi="Arial" w:cs="Arial"/>
                <w:color w:val="201F1E"/>
              </w:rPr>
            </w:pPr>
            <w:r w:rsidRPr="003454E4">
              <w:rPr>
                <w:rFonts w:ascii="Arial" w:hAnsi="Arial" w:cs="Arial"/>
                <w:color w:val="201F1E"/>
                <w:bdr w:val="none" w:sz="0" w:space="0" w:color="auto" w:frame="1"/>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2CB004F5" w14:textId="77777777" w:rsidR="00234B51" w:rsidRPr="003454E4" w:rsidRDefault="00234B51" w:rsidP="00D45E61">
            <w:pPr>
              <w:pStyle w:val="xmsonormal"/>
              <w:shd w:val="clear" w:color="auto" w:fill="FFFFFF"/>
              <w:spacing w:before="0" w:beforeAutospacing="0" w:after="0" w:afterAutospacing="0"/>
              <w:rPr>
                <w:rFonts w:ascii="Arial" w:hAnsi="Arial" w:cs="Arial"/>
                <w:color w:val="201F1E"/>
                <w:bdr w:val="none" w:sz="0" w:space="0" w:color="auto" w:frame="1"/>
                <w:lang w:val="en-US"/>
              </w:rPr>
            </w:pPr>
          </w:p>
          <w:p w14:paraId="5CC18281" w14:textId="28ADC01E" w:rsidR="00D45E61" w:rsidRPr="003454E4" w:rsidRDefault="00D45E61" w:rsidP="00D45E61">
            <w:pPr>
              <w:pStyle w:val="xmsonormal"/>
              <w:shd w:val="clear" w:color="auto" w:fill="FFFFFF"/>
              <w:spacing w:before="0" w:beforeAutospacing="0" w:after="0" w:afterAutospacing="0"/>
              <w:rPr>
                <w:rFonts w:ascii="Arial" w:hAnsi="Arial" w:cs="Arial"/>
                <w:color w:val="201F1E"/>
              </w:rPr>
            </w:pPr>
            <w:r w:rsidRPr="003454E4">
              <w:rPr>
                <w:rFonts w:ascii="Arial" w:hAnsi="Arial" w:cs="Arial"/>
                <w:color w:val="201F1E"/>
                <w:bdr w:val="none" w:sz="0" w:space="0" w:color="auto" w:frame="1"/>
                <w:lang w:val="en-US"/>
              </w:rPr>
              <w:t>Our approach will be responsive to common challenges and individual needs, rooted in robust diagnostic assessment, not assumptions about the impact of disadvantage. The approaches we have adopted complement each other to help pupils excel.</w:t>
            </w:r>
          </w:p>
          <w:p w14:paraId="5BC14F22" w14:textId="77777777" w:rsidR="00234B51" w:rsidRPr="003454E4" w:rsidRDefault="00234B51" w:rsidP="00D45E61">
            <w:pPr>
              <w:rPr>
                <w:rFonts w:cs="Arial"/>
                <w:color w:val="201F1E"/>
                <w:shd w:val="clear" w:color="auto" w:fill="FFFFFF"/>
              </w:rPr>
            </w:pPr>
          </w:p>
          <w:p w14:paraId="669844FE" w14:textId="77BAFE79" w:rsidR="00C30D65" w:rsidRPr="003454E4" w:rsidRDefault="002D4FFF" w:rsidP="00D45E61">
            <w:pPr>
              <w:rPr>
                <w:rFonts w:cs="Arial"/>
                <w:color w:val="201F1E"/>
                <w:shd w:val="clear" w:color="auto" w:fill="FFFFFF"/>
              </w:rPr>
            </w:pPr>
            <w:r w:rsidRPr="003454E4">
              <w:rPr>
                <w:rFonts w:cs="Arial"/>
                <w:color w:val="201F1E"/>
                <w:shd w:val="clear" w:color="auto" w:fill="FFFFFF"/>
              </w:rPr>
              <w:t>Our pupil premium policy is cyclical and fully integrated within our wider Federation Improvement Plan.</w:t>
            </w:r>
          </w:p>
          <w:p w14:paraId="44A50FCE" w14:textId="1E86CAEC" w:rsidR="002D4FFF" w:rsidRPr="003454E4" w:rsidRDefault="002D4FFF" w:rsidP="00D45E61">
            <w:pPr>
              <w:rPr>
                <w:rFonts w:cs="Arial"/>
                <w:color w:val="201F1E"/>
                <w:shd w:val="clear" w:color="auto" w:fill="FFFFFF"/>
              </w:rPr>
            </w:pPr>
            <w:r w:rsidRPr="003454E4">
              <w:rPr>
                <w:rFonts w:cs="Arial"/>
                <w:noProof/>
              </w:rPr>
              <w:drawing>
                <wp:inline distT="0" distB="0" distL="0" distR="0" wp14:anchorId="3001B48B" wp14:editId="414C2824">
                  <wp:extent cx="4584700" cy="3423036"/>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3937" cy="3429933"/>
                          </a:xfrm>
                          <a:prstGeom prst="rect">
                            <a:avLst/>
                          </a:prstGeom>
                          <a:noFill/>
                          <a:ln>
                            <a:noFill/>
                          </a:ln>
                        </pic:spPr>
                      </pic:pic>
                    </a:graphicData>
                  </a:graphic>
                </wp:inline>
              </w:drawing>
            </w:r>
          </w:p>
          <w:p w14:paraId="2A7D54E9" w14:textId="48F5BD6E" w:rsidR="002D4FFF" w:rsidRPr="003454E4" w:rsidRDefault="002D4FFF" w:rsidP="00C63A1D">
            <w:pPr>
              <w:spacing w:line="240" w:lineRule="auto"/>
              <w:rPr>
                <w:rFonts w:cs="Arial"/>
                <w:color w:val="201F1E"/>
                <w:shd w:val="clear" w:color="auto" w:fill="FFFFFF"/>
              </w:rPr>
            </w:pPr>
            <w:r w:rsidRPr="003454E4">
              <w:rPr>
                <w:rFonts w:cs="Arial"/>
                <w:color w:val="201F1E"/>
                <w:shd w:val="clear" w:color="auto" w:fill="FFFFFF"/>
              </w:rPr>
              <w:lastRenderedPageBreak/>
              <w:t>We use the EEF model to help us plan strategically across the Infant and Junior Schools to ensure Stoke Hill families benefit from a consistent and impactful approach to Pupil Premium spending.</w:t>
            </w:r>
          </w:p>
        </w:tc>
      </w:tr>
    </w:tbl>
    <w:p w14:paraId="2A7D54EB" w14:textId="77777777" w:rsidR="00E66558" w:rsidRPr="003454E4" w:rsidRDefault="009D71E8">
      <w:pPr>
        <w:pStyle w:val="Heading2"/>
        <w:spacing w:before="600"/>
        <w:rPr>
          <w:rFonts w:cs="Arial"/>
          <w:sz w:val="24"/>
          <w:szCs w:val="24"/>
        </w:rPr>
      </w:pPr>
      <w:r w:rsidRPr="003454E4">
        <w:rPr>
          <w:rFonts w:cs="Arial"/>
          <w:sz w:val="24"/>
          <w:szCs w:val="24"/>
        </w:rPr>
        <w:lastRenderedPageBreak/>
        <w:t>Challenges</w:t>
      </w:r>
    </w:p>
    <w:p w14:paraId="2A7D54EC" w14:textId="77777777" w:rsidR="00E66558" w:rsidRPr="003454E4" w:rsidRDefault="009D71E8">
      <w:pPr>
        <w:spacing w:before="120" w:line="240" w:lineRule="auto"/>
        <w:textAlignment w:val="baseline"/>
        <w:outlineLvl w:val="0"/>
        <w:rPr>
          <w:rFonts w:cs="Arial"/>
        </w:rPr>
      </w:pPr>
      <w:r w:rsidRPr="003454E4">
        <w:rPr>
          <w:rFonts w:cs="Arial"/>
          <w:bCs/>
          <w:color w:val="auto"/>
        </w:rPr>
        <w:t>This details</w:t>
      </w:r>
      <w:r w:rsidRPr="003454E4">
        <w:rPr>
          <w:rFonts w:cs="Arial"/>
          <w:color w:val="auto"/>
        </w:rPr>
        <w:t xml:space="preserve"> the key</w:t>
      </w:r>
      <w:r w:rsidRPr="003454E4">
        <w:rPr>
          <w:rFonts w:cs="Arial"/>
          <w:bCs/>
          <w:color w:val="auto"/>
        </w:rPr>
        <w:t xml:space="preserve"> </w:t>
      </w:r>
      <w:r w:rsidRPr="003454E4">
        <w:rPr>
          <w:rFonts w:cs="Arial"/>
          <w:color w:val="auto"/>
        </w:rPr>
        <w:t xml:space="preserve">challenges to </w:t>
      </w:r>
      <w:r w:rsidRPr="003454E4">
        <w:rPr>
          <w:rFonts w:cs="Arial"/>
          <w:bCs/>
          <w:color w:val="auto"/>
        </w:rPr>
        <w:t>achievement that we have</w:t>
      </w:r>
      <w:r w:rsidRPr="003454E4">
        <w:rPr>
          <w:rFonts w:cs="Arial"/>
          <w:color w:val="auto"/>
        </w:rPr>
        <w:t xml:space="preserve"> identified among </w:t>
      </w:r>
      <w:r w:rsidRPr="003454E4">
        <w:rPr>
          <w:rFonts w:cs="Arial"/>
          <w:bCs/>
          <w:color w:val="auto"/>
        </w:rPr>
        <w:t>our</w:t>
      </w:r>
      <w:r w:rsidRPr="003454E4">
        <w:rPr>
          <w:rFonts w:cs="Arial"/>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3454E4"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454E4" w:rsidRDefault="009D71E8">
            <w:pPr>
              <w:pStyle w:val="TableHeader"/>
              <w:jc w:val="left"/>
              <w:rPr>
                <w:rFonts w:cs="Arial"/>
              </w:rPr>
            </w:pPr>
            <w:r w:rsidRPr="003454E4">
              <w:rPr>
                <w:rFonts w:cs="Arial"/>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454E4" w:rsidRDefault="009D71E8">
            <w:pPr>
              <w:pStyle w:val="TableHeader"/>
              <w:jc w:val="left"/>
              <w:rPr>
                <w:rFonts w:cs="Arial"/>
              </w:rPr>
            </w:pPr>
            <w:r w:rsidRPr="003454E4">
              <w:rPr>
                <w:rFonts w:cs="Arial"/>
              </w:rPr>
              <w:t xml:space="preserve">Detail of challenge </w:t>
            </w:r>
          </w:p>
        </w:tc>
      </w:tr>
      <w:tr w:rsidR="00E66558" w:rsidRPr="003454E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3454E4" w:rsidRDefault="009D71E8">
            <w:pPr>
              <w:pStyle w:val="TableRow"/>
              <w:rPr>
                <w:rFonts w:cs="Arial"/>
              </w:rPr>
            </w:pPr>
            <w:r w:rsidRPr="003454E4">
              <w:rPr>
                <w:rFonts w:cs="Arial"/>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EF39D0A" w:rsidR="00E66558" w:rsidRPr="003454E4" w:rsidRDefault="00A60AD9">
            <w:pPr>
              <w:pStyle w:val="TableRowCentered"/>
              <w:jc w:val="left"/>
              <w:rPr>
                <w:rFonts w:cs="Arial"/>
                <w:szCs w:val="24"/>
              </w:rPr>
            </w:pPr>
            <w:r w:rsidRPr="003454E4">
              <w:rPr>
                <w:rFonts w:cs="Arial"/>
                <w:szCs w:val="24"/>
              </w:rPr>
              <w:t>Increasing crossover of SEND within PP</w:t>
            </w:r>
          </w:p>
        </w:tc>
      </w:tr>
      <w:tr w:rsidR="00E66558" w:rsidRPr="003454E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3C687799" w:rsidR="00E66558" w:rsidRPr="003454E4" w:rsidRDefault="0041665B">
            <w:pPr>
              <w:pStyle w:val="TableRow"/>
              <w:rPr>
                <w:rFonts w:cs="Arial"/>
              </w:rPr>
            </w:pPr>
            <w:r w:rsidRPr="003454E4">
              <w:rPr>
                <w:rFonts w:cs="Arial"/>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9658058" w:rsidR="00E66558" w:rsidRPr="003454E4" w:rsidRDefault="00AB4848">
            <w:pPr>
              <w:pStyle w:val="TableRowCentered"/>
              <w:jc w:val="left"/>
              <w:rPr>
                <w:rFonts w:cs="Arial"/>
                <w:szCs w:val="24"/>
              </w:rPr>
            </w:pPr>
            <w:r w:rsidRPr="003454E4">
              <w:rPr>
                <w:rFonts w:cs="Arial"/>
                <w:szCs w:val="24"/>
              </w:rPr>
              <w:t>Persistent absence and lateness</w:t>
            </w:r>
          </w:p>
        </w:tc>
      </w:tr>
      <w:tr w:rsidR="00E66558" w:rsidRPr="003454E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AA3FC25" w:rsidR="00E66558" w:rsidRPr="003454E4" w:rsidRDefault="0041665B">
            <w:pPr>
              <w:pStyle w:val="TableRow"/>
              <w:rPr>
                <w:rFonts w:cs="Arial"/>
              </w:rPr>
            </w:pPr>
            <w:r w:rsidRPr="003454E4">
              <w:rPr>
                <w:rFonts w:cs="Arial"/>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9C78120" w:rsidR="00E66558" w:rsidRPr="003454E4" w:rsidRDefault="00A60AD9">
            <w:pPr>
              <w:pStyle w:val="TableRowCentered"/>
              <w:jc w:val="left"/>
              <w:rPr>
                <w:rFonts w:cs="Arial"/>
                <w:szCs w:val="24"/>
              </w:rPr>
            </w:pPr>
            <w:r w:rsidRPr="003454E4">
              <w:rPr>
                <w:rFonts w:cs="Arial"/>
                <w:szCs w:val="24"/>
              </w:rPr>
              <w:t>Wellbeing</w:t>
            </w:r>
          </w:p>
        </w:tc>
      </w:tr>
      <w:tr w:rsidR="00E66558" w:rsidRPr="003454E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293E239A" w:rsidR="00E66558" w:rsidRPr="003454E4" w:rsidRDefault="0041665B">
            <w:pPr>
              <w:pStyle w:val="TableRow"/>
              <w:rPr>
                <w:rFonts w:cs="Arial"/>
              </w:rPr>
            </w:pPr>
            <w:bookmarkStart w:id="16" w:name="_Toc443397160"/>
            <w:r w:rsidRPr="003454E4">
              <w:rPr>
                <w:rFonts w:cs="Arial"/>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515BB69" w:rsidR="00E66558" w:rsidRPr="003454E4" w:rsidRDefault="00A60AD9">
            <w:pPr>
              <w:pStyle w:val="TableRowCentered"/>
              <w:jc w:val="left"/>
              <w:rPr>
                <w:rFonts w:cs="Arial"/>
                <w:szCs w:val="24"/>
              </w:rPr>
            </w:pPr>
            <w:r w:rsidRPr="003454E4">
              <w:rPr>
                <w:rFonts w:cs="Arial"/>
                <w:szCs w:val="24"/>
              </w:rPr>
              <w:t>Family support</w:t>
            </w:r>
          </w:p>
        </w:tc>
      </w:tr>
    </w:tbl>
    <w:p w14:paraId="2A7D54FF" w14:textId="77777777" w:rsidR="00E66558" w:rsidRPr="003454E4" w:rsidRDefault="009D71E8">
      <w:pPr>
        <w:pStyle w:val="Heading2"/>
        <w:spacing w:before="600"/>
        <w:rPr>
          <w:rFonts w:cs="Arial"/>
          <w:sz w:val="24"/>
          <w:szCs w:val="24"/>
        </w:rPr>
      </w:pPr>
      <w:r w:rsidRPr="003454E4">
        <w:rPr>
          <w:rFonts w:cs="Arial"/>
          <w:sz w:val="24"/>
          <w:szCs w:val="24"/>
        </w:rPr>
        <w:t xml:space="preserve">Intended outcomes </w:t>
      </w:r>
    </w:p>
    <w:p w14:paraId="2A7D5500" w14:textId="2D1FDC41" w:rsidR="00E66558" w:rsidRPr="003454E4" w:rsidRDefault="009D71E8">
      <w:pPr>
        <w:rPr>
          <w:rFonts w:cs="Arial"/>
          <w:color w:val="auto"/>
        </w:rPr>
      </w:pPr>
      <w:r w:rsidRPr="003454E4">
        <w:rPr>
          <w:rFonts w:cs="Arial"/>
          <w:color w:val="auto"/>
        </w:rPr>
        <w:t xml:space="preserve">This explains the outcomes we are aiming for </w:t>
      </w:r>
      <w:r w:rsidRPr="003454E4">
        <w:rPr>
          <w:rFonts w:cs="Arial"/>
          <w:b/>
          <w:bCs/>
          <w:color w:val="auto"/>
        </w:rPr>
        <w:t>by the end of our current strategy plan</w:t>
      </w:r>
      <w:r w:rsidRPr="003454E4">
        <w:rPr>
          <w:rFonts w:cs="Arial"/>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3454E4"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3454E4" w:rsidRDefault="009D71E8">
            <w:pPr>
              <w:pStyle w:val="TableHeader"/>
              <w:jc w:val="left"/>
              <w:rPr>
                <w:rFonts w:cs="Arial"/>
              </w:rPr>
            </w:pPr>
            <w:r w:rsidRPr="003454E4">
              <w:rPr>
                <w:rFonts w:cs="Arial"/>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3454E4" w:rsidRDefault="009D71E8">
            <w:pPr>
              <w:pStyle w:val="TableHeader"/>
              <w:jc w:val="left"/>
              <w:rPr>
                <w:rFonts w:cs="Arial"/>
              </w:rPr>
            </w:pPr>
            <w:r w:rsidRPr="003454E4">
              <w:rPr>
                <w:rFonts w:cs="Arial"/>
              </w:rPr>
              <w:t>Success criteria</w:t>
            </w:r>
          </w:p>
        </w:tc>
      </w:tr>
      <w:tr w:rsidR="00E66558" w:rsidRPr="003454E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9C3A5B4" w:rsidR="00E66558" w:rsidRPr="003454E4" w:rsidRDefault="00587A4D">
            <w:pPr>
              <w:pStyle w:val="TableRow"/>
              <w:rPr>
                <w:rFonts w:cs="Arial"/>
              </w:rPr>
            </w:pPr>
            <w:r w:rsidRPr="003454E4">
              <w:rPr>
                <w:rFonts w:cs="Arial"/>
              </w:rPr>
              <w:t>Quality first teaching underpins the SEND/PP approach in all classrooms. Where necessary, e</w:t>
            </w:r>
            <w:r w:rsidR="009D7F66" w:rsidRPr="003454E4">
              <w:rPr>
                <w:rFonts w:cs="Arial"/>
              </w:rPr>
              <w:t xml:space="preserve">arly identification of SEND needs allows for </w:t>
            </w:r>
            <w:r w:rsidR="00AD4D29" w:rsidRPr="003454E4">
              <w:rPr>
                <w:rFonts w:cs="Arial"/>
              </w:rPr>
              <w:t xml:space="preserve">timely and </w:t>
            </w:r>
            <w:r w:rsidR="009D7F66" w:rsidRPr="003454E4">
              <w:rPr>
                <w:rFonts w:cs="Arial"/>
              </w:rPr>
              <w:t>targeted support</w:t>
            </w:r>
            <w:r w:rsidR="00AD4D29" w:rsidRPr="003454E4">
              <w:rPr>
                <w:rFonts w:cs="Arial"/>
              </w:rPr>
              <w:t xml:space="preserve"> and provision to help children make progress.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379B4E95" w:rsidR="00E66558" w:rsidRPr="003454E4" w:rsidRDefault="00FF79B3" w:rsidP="00FF79B3">
            <w:pPr>
              <w:pStyle w:val="TableRowCentered"/>
              <w:jc w:val="left"/>
              <w:rPr>
                <w:rFonts w:cs="Arial"/>
                <w:szCs w:val="24"/>
              </w:rPr>
            </w:pPr>
            <w:r w:rsidRPr="003454E4">
              <w:rPr>
                <w:rFonts w:cs="Arial"/>
                <w:szCs w:val="24"/>
              </w:rPr>
              <w:t xml:space="preserve">Close monitoring and intervention </w:t>
            </w:r>
            <w:proofErr w:type="gramStart"/>
            <w:r w:rsidRPr="003454E4">
              <w:rPr>
                <w:rFonts w:cs="Arial"/>
                <w:szCs w:val="24"/>
              </w:rPr>
              <w:t>means</w:t>
            </w:r>
            <w:proofErr w:type="gramEnd"/>
            <w:r w:rsidRPr="003454E4">
              <w:rPr>
                <w:rFonts w:cs="Arial"/>
                <w:szCs w:val="24"/>
              </w:rPr>
              <w:t xml:space="preserve"> that PP c</w:t>
            </w:r>
            <w:r w:rsidR="009D7F66" w:rsidRPr="003454E4">
              <w:rPr>
                <w:rFonts w:cs="Arial"/>
                <w:szCs w:val="24"/>
              </w:rPr>
              <w:t xml:space="preserve">hildren </w:t>
            </w:r>
            <w:r w:rsidRPr="003454E4">
              <w:rPr>
                <w:rFonts w:cs="Arial"/>
                <w:szCs w:val="24"/>
              </w:rPr>
              <w:t>with SEND needs progress well from their individual starting points.</w:t>
            </w:r>
          </w:p>
        </w:tc>
      </w:tr>
      <w:tr w:rsidR="00E66558" w:rsidRPr="003454E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7C8FAEE" w:rsidR="00E66558" w:rsidRPr="003454E4" w:rsidRDefault="00587A4D" w:rsidP="00587A4D">
            <w:pPr>
              <w:pStyle w:val="xtablerow"/>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t xml:space="preserve">PP children attend school regularly, feel part of the class community, do not miss out on learning and wider school experiences. Their attendance is closely </w:t>
            </w:r>
            <w:proofErr w:type="gramStart"/>
            <w:r w:rsidRPr="003454E4">
              <w:rPr>
                <w:rFonts w:ascii="Arial" w:hAnsi="Arial" w:cs="Arial"/>
                <w:color w:val="0D0D0D"/>
                <w:bdr w:val="none" w:sz="0" w:space="0" w:color="auto" w:frame="1"/>
              </w:rPr>
              <w:t>monitored</w:t>
            </w:r>
            <w:proofErr w:type="gramEnd"/>
            <w:r w:rsidRPr="003454E4">
              <w:rPr>
                <w:rFonts w:ascii="Arial" w:hAnsi="Arial" w:cs="Arial"/>
                <w:color w:val="0D0D0D"/>
                <w:bdr w:val="none" w:sz="0" w:space="0" w:color="auto" w:frame="1"/>
              </w:rPr>
              <w:t xml:space="preserve"> and families are supported quickly to address ongoing concerns.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001B8" w14:textId="18CD5894" w:rsidR="00587A4D" w:rsidRPr="003454E4" w:rsidRDefault="00587A4D" w:rsidP="00587A4D">
            <w:pPr>
              <w:pStyle w:val="xtablerowcentered"/>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t>PP children attend school in line with or more than non pp children. PP children enjoy attending school and families understand the importance of, and are invested in</w:t>
            </w:r>
            <w:r w:rsidR="00FF79B3" w:rsidRPr="003454E4">
              <w:rPr>
                <w:rFonts w:ascii="Arial" w:hAnsi="Arial" w:cs="Arial"/>
                <w:color w:val="0D0D0D"/>
                <w:bdr w:val="none" w:sz="0" w:space="0" w:color="auto" w:frame="1"/>
              </w:rPr>
              <w:t>,</w:t>
            </w:r>
            <w:r w:rsidRPr="003454E4">
              <w:rPr>
                <w:rFonts w:ascii="Arial" w:hAnsi="Arial" w:cs="Arial"/>
                <w:color w:val="0D0D0D"/>
                <w:bdr w:val="none" w:sz="0" w:space="0" w:color="auto" w:frame="1"/>
              </w:rPr>
              <w:t xml:space="preserve"> regular school attendance.</w:t>
            </w:r>
          </w:p>
          <w:p w14:paraId="2A7D550B" w14:textId="19B42AC7" w:rsidR="00E66558" w:rsidRPr="003454E4" w:rsidRDefault="00E66558">
            <w:pPr>
              <w:pStyle w:val="TableRowCentered"/>
              <w:jc w:val="left"/>
              <w:rPr>
                <w:rFonts w:cs="Arial"/>
                <w:szCs w:val="24"/>
              </w:rPr>
            </w:pPr>
          </w:p>
        </w:tc>
      </w:tr>
      <w:tr w:rsidR="00E66558" w:rsidRPr="003454E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C6AA1CF" w:rsidR="00E66558" w:rsidRPr="003454E4" w:rsidRDefault="00587A4D" w:rsidP="00587A4D">
            <w:pPr>
              <w:pStyle w:val="xtablerow"/>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t xml:space="preserve">Improvement in emotional wellbeing and behaviour of all PP children. PP children’s social and emotional skills improve </w:t>
            </w:r>
            <w:proofErr w:type="gramStart"/>
            <w:r w:rsidRPr="003454E4">
              <w:rPr>
                <w:rFonts w:ascii="Arial" w:hAnsi="Arial" w:cs="Arial"/>
                <w:color w:val="0D0D0D"/>
                <w:bdr w:val="none" w:sz="0" w:space="0" w:color="auto" w:frame="1"/>
              </w:rPr>
              <w:t>in order to</w:t>
            </w:r>
            <w:proofErr w:type="gramEnd"/>
            <w:r w:rsidRPr="003454E4">
              <w:rPr>
                <w:rFonts w:ascii="Arial" w:hAnsi="Arial" w:cs="Arial"/>
                <w:color w:val="0D0D0D"/>
                <w:bdr w:val="none" w:sz="0" w:space="0" w:color="auto" w:frame="1"/>
              </w:rPr>
              <w:t xml:space="preserve"> retain friendships and increase cooperation. Children develop resilience to cope with life post Covid and possible further disruption.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43CA0" w14:textId="77777777" w:rsidR="00587A4D" w:rsidRPr="003454E4" w:rsidRDefault="00587A4D" w:rsidP="00587A4D">
            <w:pPr>
              <w:pStyle w:val="xtablerowcentered"/>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t>PP children use well-being strategies to enable them to make accelerated academic progress and are ready to learn with the aim that PP children are working at ARE or above at the end of the school year.</w:t>
            </w:r>
          </w:p>
          <w:p w14:paraId="2A7D550E" w14:textId="77777777" w:rsidR="00E66558" w:rsidRPr="003454E4" w:rsidRDefault="00E66558">
            <w:pPr>
              <w:pStyle w:val="TableRowCentered"/>
              <w:jc w:val="left"/>
              <w:rPr>
                <w:rFonts w:cs="Arial"/>
                <w:szCs w:val="24"/>
              </w:rPr>
            </w:pPr>
          </w:p>
        </w:tc>
      </w:tr>
      <w:tr w:rsidR="00B745A9" w:rsidRPr="003454E4" w14:paraId="463D6B7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88FD5" w14:textId="77777777" w:rsidR="00587A4D" w:rsidRPr="003454E4" w:rsidRDefault="00587A4D" w:rsidP="00587A4D">
            <w:pPr>
              <w:pStyle w:val="xtablerow"/>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t xml:space="preserve">Families in need of additional support </w:t>
            </w:r>
            <w:proofErr w:type="gramStart"/>
            <w:r w:rsidRPr="003454E4">
              <w:rPr>
                <w:rFonts w:ascii="Arial" w:hAnsi="Arial" w:cs="Arial"/>
                <w:color w:val="0D0D0D"/>
                <w:bdr w:val="none" w:sz="0" w:space="0" w:color="auto" w:frame="1"/>
              </w:rPr>
              <w:t>are able to</w:t>
            </w:r>
            <w:proofErr w:type="gramEnd"/>
            <w:r w:rsidRPr="003454E4">
              <w:rPr>
                <w:rFonts w:ascii="Arial" w:hAnsi="Arial" w:cs="Arial"/>
                <w:color w:val="0D0D0D"/>
                <w:bdr w:val="none" w:sz="0" w:space="0" w:color="auto" w:frame="1"/>
              </w:rPr>
              <w:t xml:space="preserve"> access this through the school’s Family Support Worker to ensure children </w:t>
            </w:r>
            <w:r w:rsidRPr="003454E4">
              <w:rPr>
                <w:rFonts w:ascii="Arial" w:hAnsi="Arial" w:cs="Arial"/>
                <w:color w:val="0D0D0D"/>
                <w:bdr w:val="none" w:sz="0" w:space="0" w:color="auto" w:frame="1"/>
              </w:rPr>
              <w:lastRenderedPageBreak/>
              <w:t>make expected or better progress based on their individual starting point.</w:t>
            </w:r>
          </w:p>
          <w:p w14:paraId="4094B3AE" w14:textId="77777777" w:rsidR="00B745A9" w:rsidRPr="003454E4" w:rsidRDefault="00B745A9">
            <w:pPr>
              <w:pStyle w:val="TableRow"/>
              <w:rPr>
                <w:rFonts w:cs="Arial"/>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57C97" w14:textId="470BF4BB" w:rsidR="00587A4D" w:rsidRPr="003454E4" w:rsidRDefault="00587A4D" w:rsidP="00587A4D">
            <w:pPr>
              <w:pStyle w:val="xtablerowcentered"/>
              <w:spacing w:before="0" w:beforeAutospacing="0" w:after="0" w:afterAutospacing="0"/>
              <w:ind w:left="57" w:right="57"/>
              <w:rPr>
                <w:rFonts w:ascii="Arial" w:hAnsi="Arial" w:cs="Arial"/>
                <w:color w:val="0D0D0D"/>
              </w:rPr>
            </w:pPr>
            <w:r w:rsidRPr="003454E4">
              <w:rPr>
                <w:rFonts w:ascii="Arial" w:hAnsi="Arial" w:cs="Arial"/>
                <w:color w:val="0D0D0D"/>
                <w:bdr w:val="none" w:sz="0" w:space="0" w:color="auto" w:frame="1"/>
              </w:rPr>
              <w:lastRenderedPageBreak/>
              <w:t xml:space="preserve">Families feel supported by appropriate agencies. Improved engagement with school </w:t>
            </w:r>
            <w:r w:rsidR="007D5620" w:rsidRPr="003454E4">
              <w:rPr>
                <w:rFonts w:ascii="Arial" w:hAnsi="Arial" w:cs="Arial"/>
                <w:color w:val="0D0D0D"/>
                <w:bdr w:val="none" w:sz="0" w:space="0" w:color="auto" w:frame="1"/>
              </w:rPr>
              <w:t>e.g.,</w:t>
            </w:r>
            <w:r w:rsidRPr="003454E4">
              <w:rPr>
                <w:rFonts w:ascii="Arial" w:hAnsi="Arial" w:cs="Arial"/>
                <w:color w:val="0D0D0D"/>
                <w:bdr w:val="none" w:sz="0" w:space="0" w:color="auto" w:frame="1"/>
              </w:rPr>
              <w:t xml:space="preserve"> attends parents’ evenings </w:t>
            </w:r>
            <w:r w:rsidRPr="003454E4">
              <w:rPr>
                <w:rFonts w:ascii="Arial" w:hAnsi="Arial" w:cs="Arial"/>
                <w:color w:val="0D0D0D"/>
                <w:bdr w:val="none" w:sz="0" w:space="0" w:color="auto" w:frame="1"/>
              </w:rPr>
              <w:lastRenderedPageBreak/>
              <w:t>and school events etc. Families feel confident supporting their children and work with the school to ensure the best outcomes for the children.</w:t>
            </w:r>
          </w:p>
          <w:p w14:paraId="23BDDFBF" w14:textId="77777777" w:rsidR="00B745A9" w:rsidRPr="003454E4" w:rsidRDefault="00B745A9">
            <w:pPr>
              <w:pStyle w:val="TableRowCentered"/>
              <w:jc w:val="left"/>
              <w:rPr>
                <w:rFonts w:cs="Arial"/>
                <w:szCs w:val="24"/>
              </w:rPr>
            </w:pPr>
          </w:p>
        </w:tc>
      </w:tr>
    </w:tbl>
    <w:p w14:paraId="60BAD9F6" w14:textId="77777777" w:rsidR="00120AB1" w:rsidRPr="003454E4" w:rsidRDefault="00120AB1">
      <w:pPr>
        <w:pStyle w:val="Heading2"/>
        <w:rPr>
          <w:rFonts w:cs="Arial"/>
          <w:sz w:val="24"/>
          <w:szCs w:val="24"/>
        </w:rPr>
      </w:pPr>
    </w:p>
    <w:p w14:paraId="2A06959E" w14:textId="77777777" w:rsidR="00120AB1" w:rsidRPr="003454E4" w:rsidRDefault="00120AB1">
      <w:pPr>
        <w:suppressAutoHyphens w:val="0"/>
        <w:spacing w:after="0" w:line="240" w:lineRule="auto"/>
        <w:rPr>
          <w:rFonts w:cs="Arial"/>
          <w:b/>
          <w:color w:val="104F75"/>
        </w:rPr>
      </w:pPr>
      <w:r w:rsidRPr="003454E4">
        <w:rPr>
          <w:rFonts w:cs="Arial"/>
        </w:rPr>
        <w:br w:type="page"/>
      </w:r>
    </w:p>
    <w:p w14:paraId="2A7D5512" w14:textId="7B489199" w:rsidR="00E66558" w:rsidRPr="003454E4" w:rsidRDefault="009D71E8">
      <w:pPr>
        <w:pStyle w:val="Heading2"/>
        <w:rPr>
          <w:rFonts w:cs="Arial"/>
          <w:sz w:val="24"/>
          <w:szCs w:val="24"/>
        </w:rPr>
      </w:pPr>
      <w:r w:rsidRPr="003454E4">
        <w:rPr>
          <w:rFonts w:cs="Arial"/>
          <w:sz w:val="24"/>
          <w:szCs w:val="24"/>
        </w:rPr>
        <w:lastRenderedPageBreak/>
        <w:t>Activity in this academic year</w:t>
      </w:r>
    </w:p>
    <w:p w14:paraId="2A7D5513" w14:textId="77777777" w:rsidR="00E66558" w:rsidRPr="003454E4" w:rsidRDefault="009D71E8">
      <w:pPr>
        <w:spacing w:after="480"/>
        <w:rPr>
          <w:rFonts w:cs="Arial"/>
        </w:rPr>
      </w:pPr>
      <w:r w:rsidRPr="003454E4">
        <w:rPr>
          <w:rFonts w:cs="Arial"/>
        </w:rPr>
        <w:t xml:space="preserve">This details how we intend to spend our pupil premium (and recovery premium funding) </w:t>
      </w:r>
      <w:r w:rsidRPr="003454E4">
        <w:rPr>
          <w:rFonts w:cs="Arial"/>
          <w:b/>
          <w:bCs/>
        </w:rPr>
        <w:t>this academic year</w:t>
      </w:r>
      <w:r w:rsidRPr="003454E4">
        <w:rPr>
          <w:rFonts w:cs="Arial"/>
        </w:rPr>
        <w:t xml:space="preserve"> to address the challenges listed above.</w:t>
      </w:r>
    </w:p>
    <w:p w14:paraId="2A7D5514" w14:textId="77777777" w:rsidR="00E66558" w:rsidRPr="003454E4" w:rsidRDefault="009D71E8">
      <w:pPr>
        <w:pStyle w:val="Heading3"/>
        <w:rPr>
          <w:rFonts w:cs="Arial"/>
          <w:sz w:val="24"/>
          <w:szCs w:val="24"/>
        </w:rPr>
      </w:pPr>
      <w:r w:rsidRPr="003454E4">
        <w:rPr>
          <w:rFonts w:cs="Arial"/>
          <w:sz w:val="24"/>
          <w:szCs w:val="24"/>
        </w:rPr>
        <w:t>Teaching (for example, CPD, recruitment and retention)</w:t>
      </w:r>
    </w:p>
    <w:p w14:paraId="2A7D5515" w14:textId="4F077373" w:rsidR="00E66558" w:rsidRPr="003454E4" w:rsidRDefault="009D71E8">
      <w:pPr>
        <w:rPr>
          <w:rFonts w:cs="Arial"/>
        </w:rPr>
      </w:pPr>
      <w:r w:rsidRPr="003454E4">
        <w:rPr>
          <w:rFonts w:cs="Arial"/>
        </w:rPr>
        <w:t xml:space="preserve">Budgeted cost: </w:t>
      </w:r>
      <w:r w:rsidR="00CC3B5F" w:rsidRPr="003454E4">
        <w:rPr>
          <w:rFonts w:cs="Arial"/>
          <w:highlight w:val="yellow"/>
        </w:rPr>
        <w:t xml:space="preserve">£ </w:t>
      </w:r>
      <w:r w:rsidR="00163DC4">
        <w:rPr>
          <w:rFonts w:cs="Arial"/>
        </w:rPr>
        <w:t>10955</w:t>
      </w:r>
    </w:p>
    <w:tbl>
      <w:tblPr>
        <w:tblW w:w="4540" w:type="pct"/>
        <w:tblCellMar>
          <w:left w:w="10" w:type="dxa"/>
          <w:right w:w="10" w:type="dxa"/>
        </w:tblCellMar>
        <w:tblLook w:val="04A0" w:firstRow="1" w:lastRow="0" w:firstColumn="1" w:lastColumn="0" w:noHBand="0" w:noVBand="1"/>
      </w:tblPr>
      <w:tblGrid>
        <w:gridCol w:w="1770"/>
        <w:gridCol w:w="6134"/>
        <w:gridCol w:w="1531"/>
      </w:tblGrid>
      <w:tr w:rsidR="00163DC4" w:rsidRPr="003454E4" w14:paraId="2A7D5519" w14:textId="77777777" w:rsidTr="00163DC4">
        <w:trPr>
          <w:trHeight w:val="943"/>
        </w:trPr>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3454E4" w:rsidRDefault="009D71E8">
            <w:pPr>
              <w:pStyle w:val="TableHeader"/>
              <w:jc w:val="left"/>
              <w:rPr>
                <w:rFonts w:cs="Arial"/>
              </w:rPr>
            </w:pPr>
            <w:r w:rsidRPr="003454E4">
              <w:rPr>
                <w:rFonts w:cs="Arial"/>
              </w:rPr>
              <w:t>Activity</w:t>
            </w:r>
          </w:p>
        </w:tc>
        <w:tc>
          <w:tcPr>
            <w:tcW w:w="3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3454E4" w:rsidRDefault="009D71E8">
            <w:pPr>
              <w:pStyle w:val="TableHeader"/>
              <w:jc w:val="left"/>
              <w:rPr>
                <w:rFonts w:cs="Arial"/>
              </w:rPr>
            </w:pPr>
            <w:r w:rsidRPr="003454E4">
              <w:rPr>
                <w:rFonts w:cs="Arial"/>
              </w:rP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3454E4" w:rsidRDefault="009D71E8">
            <w:pPr>
              <w:pStyle w:val="TableHeader"/>
              <w:jc w:val="left"/>
              <w:rPr>
                <w:rFonts w:cs="Arial"/>
              </w:rPr>
            </w:pPr>
            <w:r w:rsidRPr="003454E4">
              <w:rPr>
                <w:rFonts w:cs="Arial"/>
              </w:rPr>
              <w:t>Challenge number(s) addressed</w:t>
            </w:r>
          </w:p>
        </w:tc>
      </w:tr>
      <w:tr w:rsidR="00163DC4" w:rsidRPr="003454E4" w14:paraId="2A7D551D" w14:textId="77777777" w:rsidTr="00163DC4">
        <w:trPr>
          <w:trHeight w:val="3762"/>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009E8" w14:textId="2A61D554" w:rsidR="00B55CD8" w:rsidRPr="003454E4" w:rsidRDefault="00B55CD8" w:rsidP="00B55CD8">
            <w:pPr>
              <w:pStyle w:val="TableRow"/>
              <w:spacing w:after="240"/>
              <w:ind w:left="29"/>
              <w:rPr>
                <w:rFonts w:cs="Arial"/>
                <w:color w:val="auto"/>
                <w:shd w:val="clear" w:color="auto" w:fill="FFFFFF"/>
              </w:rPr>
            </w:pPr>
            <w:r w:rsidRPr="003454E4">
              <w:rPr>
                <w:rFonts w:cs="Arial"/>
                <w:color w:val="auto"/>
                <w:lang w:val="en-US"/>
              </w:rPr>
              <w:t xml:space="preserve">Purchase of </w:t>
            </w:r>
            <w:proofErr w:type="spellStart"/>
            <w:r w:rsidRPr="003454E4">
              <w:rPr>
                <w:rFonts w:cs="Arial"/>
                <w:color w:val="auto"/>
                <w:lang w:val="en-US"/>
              </w:rPr>
              <w:t>standardised</w:t>
            </w:r>
            <w:proofErr w:type="spellEnd"/>
            <w:r w:rsidRPr="003454E4">
              <w:rPr>
                <w:rFonts w:cs="Arial"/>
                <w:color w:val="auto"/>
                <w:lang w:val="en-US"/>
              </w:rPr>
              <w:t xml:space="preserve"> assessments. </w:t>
            </w:r>
          </w:p>
          <w:p w14:paraId="06599A06" w14:textId="77777777" w:rsidR="00E66558" w:rsidRPr="003454E4" w:rsidRDefault="00B55CD8" w:rsidP="00B55CD8">
            <w:pPr>
              <w:pStyle w:val="TableRow"/>
              <w:rPr>
                <w:rFonts w:cs="Arial"/>
                <w:color w:val="auto"/>
                <w:shd w:val="clear" w:color="auto" w:fill="FFFFFF"/>
              </w:rPr>
            </w:pPr>
            <w:r w:rsidRPr="003454E4">
              <w:rPr>
                <w:rFonts w:cs="Arial"/>
                <w:color w:val="auto"/>
                <w:shd w:val="clear" w:color="auto" w:fill="FFFFFF"/>
              </w:rPr>
              <w:t>Training for staff to ensure assessments are interpreted and administered correctly.</w:t>
            </w:r>
          </w:p>
          <w:p w14:paraId="7A62FA06" w14:textId="77777777" w:rsidR="004E1914" w:rsidRPr="003454E4" w:rsidRDefault="004E1914" w:rsidP="00B55CD8">
            <w:pPr>
              <w:pStyle w:val="TableRow"/>
              <w:rPr>
                <w:rFonts w:cs="Arial"/>
                <w:shd w:val="clear" w:color="auto" w:fill="FFFFFF"/>
              </w:rPr>
            </w:pPr>
          </w:p>
          <w:p w14:paraId="2A7D551A" w14:textId="7DF63E25" w:rsidR="004E1914" w:rsidRPr="003454E4" w:rsidRDefault="004E1914" w:rsidP="00B55CD8">
            <w:pPr>
              <w:pStyle w:val="TableRow"/>
              <w:rPr>
                <w:rFonts w:cs="Arial"/>
              </w:rPr>
            </w:pPr>
            <w:r w:rsidRPr="003454E4">
              <w:rPr>
                <w:rFonts w:cs="Arial"/>
              </w:rPr>
              <w:t>Leadership time for data analysis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B23E3" w14:textId="77777777" w:rsidR="00B55CD8" w:rsidRPr="003454E4" w:rsidRDefault="00B55CD8" w:rsidP="00B55CD8">
            <w:pPr>
              <w:pStyle w:val="TableRowCentered"/>
              <w:jc w:val="left"/>
              <w:rPr>
                <w:rFonts w:cs="Arial"/>
                <w:color w:val="auto"/>
                <w:szCs w:val="24"/>
              </w:rPr>
            </w:pPr>
            <w:r w:rsidRPr="003454E4">
              <w:rPr>
                <w:rFonts w:cs="Arial"/>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404C72FD" w:rsidR="00E66558" w:rsidRPr="003454E4" w:rsidRDefault="00377C31" w:rsidP="00B55CD8">
            <w:pPr>
              <w:pStyle w:val="TableRowCentered"/>
              <w:jc w:val="left"/>
              <w:rPr>
                <w:rFonts w:cs="Arial"/>
                <w:szCs w:val="24"/>
              </w:rPr>
            </w:pPr>
            <w:hyperlink r:id="rId8" w:history="1">
              <w:r w:rsidR="00B55CD8" w:rsidRPr="003454E4">
                <w:rPr>
                  <w:rFonts w:cs="Arial"/>
                  <w:color w:val="0070C0"/>
                  <w:szCs w:val="24"/>
                  <w:u w:val="single"/>
                </w:rPr>
                <w:t>Standardised tests | Assessing and Monitoring Pupil Progress | Education Endowment Foundation | EEF</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C022F77" w:rsidR="00E66558" w:rsidRPr="003454E4" w:rsidRDefault="00B55CD8">
            <w:pPr>
              <w:pStyle w:val="TableRowCentered"/>
              <w:jc w:val="left"/>
              <w:rPr>
                <w:rFonts w:cs="Arial"/>
                <w:szCs w:val="24"/>
              </w:rPr>
            </w:pPr>
            <w:r w:rsidRPr="003454E4">
              <w:rPr>
                <w:rFonts w:cs="Arial"/>
                <w:szCs w:val="24"/>
              </w:rPr>
              <w:t>1,2,3</w:t>
            </w:r>
          </w:p>
        </w:tc>
      </w:tr>
      <w:tr w:rsidR="00163DC4" w:rsidRPr="003454E4" w14:paraId="2A7D5521" w14:textId="77777777" w:rsidTr="00163DC4">
        <w:trPr>
          <w:trHeight w:val="2493"/>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A366D" w14:textId="77777777" w:rsidR="00E66558" w:rsidRPr="003454E4" w:rsidRDefault="000025AD">
            <w:pPr>
              <w:pStyle w:val="TableRow"/>
              <w:rPr>
                <w:rFonts w:cs="Arial"/>
              </w:rPr>
            </w:pPr>
            <w:r w:rsidRPr="003454E4">
              <w:rPr>
                <w:rFonts w:cs="Arial"/>
              </w:rPr>
              <w:t>Staff training on Quality First Teaching and SEND strategies</w:t>
            </w:r>
          </w:p>
          <w:p w14:paraId="2A7D551E" w14:textId="73B603FE" w:rsidR="004E1914" w:rsidRPr="003454E4" w:rsidRDefault="004E1914">
            <w:pPr>
              <w:pStyle w:val="TableRow"/>
              <w:rPr>
                <w:rFonts w:cs="Arial"/>
              </w:rPr>
            </w:pPr>
            <w:r w:rsidRPr="003454E4">
              <w:rPr>
                <w:rFonts w:cs="Arial"/>
              </w:rPr>
              <w:t>Monitoring</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25B08" w14:textId="338BC55A" w:rsidR="00F7720E" w:rsidRPr="003454E4" w:rsidRDefault="00F7720E">
            <w:pPr>
              <w:pStyle w:val="TableRowCentered"/>
              <w:jc w:val="left"/>
              <w:rPr>
                <w:rFonts w:cs="Arial"/>
                <w:szCs w:val="24"/>
              </w:rPr>
            </w:pPr>
            <w:r w:rsidRPr="003454E4">
              <w:rPr>
                <w:rFonts w:cs="Arial"/>
                <w:szCs w:val="24"/>
              </w:rPr>
              <w:t xml:space="preserve">The best available evidence indicates that great teaching is the most important lever schools </w:t>
            </w:r>
            <w:proofErr w:type="gramStart"/>
            <w:r w:rsidRPr="003454E4">
              <w:rPr>
                <w:rFonts w:cs="Arial"/>
                <w:szCs w:val="24"/>
              </w:rPr>
              <w:t>have to</w:t>
            </w:r>
            <w:proofErr w:type="gramEnd"/>
            <w:r w:rsidRPr="003454E4">
              <w:rPr>
                <w:rFonts w:cs="Arial"/>
                <w:szCs w:val="24"/>
              </w:rPr>
              <w:t xml:space="preserve"> improve outcomes for their pupils.</w:t>
            </w:r>
          </w:p>
          <w:p w14:paraId="141ECC7D" w14:textId="77777777" w:rsidR="00F7720E" w:rsidRPr="003454E4" w:rsidRDefault="00F7720E">
            <w:pPr>
              <w:pStyle w:val="TableRowCentered"/>
              <w:jc w:val="left"/>
              <w:rPr>
                <w:rFonts w:cs="Arial"/>
                <w:szCs w:val="24"/>
              </w:rPr>
            </w:pPr>
          </w:p>
          <w:p w14:paraId="5E2B3632" w14:textId="2FEEF56F" w:rsidR="00E66558" w:rsidRPr="003454E4" w:rsidRDefault="00377C31">
            <w:pPr>
              <w:pStyle w:val="TableRowCentered"/>
              <w:jc w:val="left"/>
              <w:rPr>
                <w:rFonts w:cs="Arial"/>
                <w:szCs w:val="24"/>
              </w:rPr>
            </w:pPr>
            <w:hyperlink r:id="rId9" w:history="1">
              <w:r w:rsidR="00F7720E" w:rsidRPr="003454E4">
                <w:rPr>
                  <w:rStyle w:val="Hyperlink"/>
                  <w:rFonts w:cs="Arial"/>
                  <w:szCs w:val="24"/>
                </w:rPr>
                <w:t>https://educationendowmentfoundation.org.uk/support-for-schools/school-improvement-planning/1-high-quality-teaching</w:t>
              </w:r>
            </w:hyperlink>
          </w:p>
          <w:p w14:paraId="2A7D551F" w14:textId="0EDA0CD6" w:rsidR="00F7720E" w:rsidRPr="003454E4" w:rsidRDefault="00F7720E">
            <w:pPr>
              <w:pStyle w:val="TableRowCentered"/>
              <w:jc w:val="left"/>
              <w:rPr>
                <w:rFonts w:cs="Arial"/>
                <w:szCs w:val="24"/>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2080A45" w:rsidR="00E66558" w:rsidRPr="003454E4" w:rsidRDefault="0095633E">
            <w:pPr>
              <w:pStyle w:val="TableRowCentered"/>
              <w:jc w:val="left"/>
              <w:rPr>
                <w:rFonts w:cs="Arial"/>
                <w:szCs w:val="24"/>
              </w:rPr>
            </w:pPr>
            <w:r w:rsidRPr="003454E4">
              <w:rPr>
                <w:rFonts w:cs="Arial"/>
                <w:szCs w:val="24"/>
              </w:rPr>
              <w:t>1</w:t>
            </w:r>
          </w:p>
        </w:tc>
      </w:tr>
    </w:tbl>
    <w:p w14:paraId="2A7D5522" w14:textId="77777777" w:rsidR="00E66558" w:rsidRPr="003454E4" w:rsidRDefault="00E66558">
      <w:pPr>
        <w:keepNext/>
        <w:spacing w:after="60"/>
        <w:outlineLvl w:val="1"/>
        <w:rPr>
          <w:rFonts w:cs="Arial"/>
        </w:rPr>
      </w:pPr>
    </w:p>
    <w:p w14:paraId="2A7D5523" w14:textId="1DC08891" w:rsidR="00E66558" w:rsidRPr="003454E4" w:rsidRDefault="009D71E8">
      <w:pPr>
        <w:rPr>
          <w:rFonts w:cs="Arial"/>
          <w:b/>
          <w:bCs/>
          <w:color w:val="104F75"/>
        </w:rPr>
      </w:pPr>
      <w:r w:rsidRPr="003454E4">
        <w:rPr>
          <w:rFonts w:cs="Arial"/>
          <w:b/>
          <w:bCs/>
          <w:color w:val="104F75"/>
        </w:rPr>
        <w:t xml:space="preserve">Targeted academic support (for example, </w:t>
      </w:r>
      <w:r w:rsidR="00D33FE5" w:rsidRPr="003454E4">
        <w:rPr>
          <w:rFonts w:cs="Arial"/>
          <w:b/>
          <w:bCs/>
          <w:color w:val="104F75"/>
        </w:rPr>
        <w:t xml:space="preserve">tutoring, one-to-one support </w:t>
      </w:r>
      <w:r w:rsidRPr="003454E4">
        <w:rPr>
          <w:rFonts w:cs="Arial"/>
          <w:b/>
          <w:bCs/>
          <w:color w:val="104F75"/>
        </w:rPr>
        <w:t xml:space="preserve">structured interventions) </w:t>
      </w:r>
    </w:p>
    <w:p w14:paraId="2A7D5524" w14:textId="4FBE6C14" w:rsidR="00E66558" w:rsidRPr="003454E4" w:rsidRDefault="009D71E8">
      <w:pPr>
        <w:rPr>
          <w:rFonts w:cs="Arial"/>
        </w:rPr>
      </w:pPr>
      <w:r w:rsidRPr="003454E4">
        <w:rPr>
          <w:rFonts w:cs="Arial"/>
        </w:rPr>
        <w:t xml:space="preserve">Budgeted cost: </w:t>
      </w:r>
      <w:r w:rsidRPr="003454E4">
        <w:rPr>
          <w:rFonts w:cs="Arial"/>
          <w:highlight w:val="yellow"/>
        </w:rPr>
        <w:t xml:space="preserve">£ </w:t>
      </w:r>
      <w:r w:rsidR="003454E4" w:rsidRPr="003454E4">
        <w:rPr>
          <w:rFonts w:cs="Arial"/>
        </w:rPr>
        <w:t>8</w:t>
      </w:r>
      <w:r w:rsidR="00163DC4">
        <w:rPr>
          <w:rFonts w:cs="Arial"/>
        </w:rPr>
        <w:t>5</w:t>
      </w:r>
      <w:r w:rsidR="003454E4" w:rsidRPr="003454E4">
        <w:rPr>
          <w:rFonts w:cs="Arial"/>
        </w:rPr>
        <w:t>235</w:t>
      </w:r>
    </w:p>
    <w:tbl>
      <w:tblPr>
        <w:tblW w:w="5000" w:type="pct"/>
        <w:tblLayout w:type="fixed"/>
        <w:tblCellMar>
          <w:left w:w="10" w:type="dxa"/>
          <w:right w:w="10" w:type="dxa"/>
        </w:tblCellMar>
        <w:tblLook w:val="04A0" w:firstRow="1" w:lastRow="0" w:firstColumn="1" w:lastColumn="0" w:noHBand="0" w:noVBand="1"/>
      </w:tblPr>
      <w:tblGrid>
        <w:gridCol w:w="3114"/>
        <w:gridCol w:w="4045"/>
        <w:gridCol w:w="2327"/>
      </w:tblGrid>
      <w:tr w:rsidR="00E66558" w:rsidRPr="003454E4" w14:paraId="2A7D5528" w14:textId="77777777" w:rsidTr="003454E4">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3454E4" w:rsidRDefault="009D71E8">
            <w:pPr>
              <w:pStyle w:val="TableHeader"/>
              <w:jc w:val="left"/>
              <w:rPr>
                <w:rFonts w:cs="Arial"/>
              </w:rPr>
            </w:pPr>
            <w:r w:rsidRPr="003454E4">
              <w:rPr>
                <w:rFonts w:cs="Arial"/>
              </w:rPr>
              <w:t>Activity</w:t>
            </w:r>
          </w:p>
        </w:tc>
        <w:tc>
          <w:tcPr>
            <w:tcW w:w="40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3454E4" w:rsidRDefault="009D71E8">
            <w:pPr>
              <w:pStyle w:val="TableHeader"/>
              <w:jc w:val="left"/>
              <w:rPr>
                <w:rFonts w:cs="Arial"/>
              </w:rPr>
            </w:pPr>
            <w:r w:rsidRPr="003454E4">
              <w:rPr>
                <w:rFonts w:cs="Arial"/>
              </w:rPr>
              <w:t>Evidence that supports this approach</w:t>
            </w:r>
          </w:p>
        </w:tc>
        <w:tc>
          <w:tcPr>
            <w:tcW w:w="2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3454E4" w:rsidRDefault="009D71E8">
            <w:pPr>
              <w:pStyle w:val="TableHeader"/>
              <w:jc w:val="left"/>
              <w:rPr>
                <w:rFonts w:cs="Arial"/>
              </w:rPr>
            </w:pPr>
            <w:r w:rsidRPr="003454E4">
              <w:rPr>
                <w:rFonts w:cs="Arial"/>
              </w:rPr>
              <w:t>Challenge number(s) addressed</w:t>
            </w:r>
          </w:p>
        </w:tc>
      </w:tr>
      <w:tr w:rsidR="00E66558" w:rsidRPr="003454E4" w14:paraId="2A7D552C" w14:textId="77777777" w:rsidTr="003454E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382CD75" w:rsidR="00E66558" w:rsidRPr="003454E4" w:rsidRDefault="0041665B">
            <w:pPr>
              <w:pStyle w:val="TableRow"/>
              <w:rPr>
                <w:rFonts w:cs="Arial"/>
              </w:rPr>
            </w:pPr>
            <w:r w:rsidRPr="003454E4">
              <w:rPr>
                <w:rFonts w:cs="Arial"/>
              </w:rPr>
              <w:lastRenderedPageBreak/>
              <w:t>Third Space Learning – 1:1 maths tutoring</w:t>
            </w:r>
            <w:r w:rsidR="00B55CD8" w:rsidRPr="003454E4">
              <w:rPr>
                <w:rFonts w:cs="Arial"/>
              </w:rPr>
              <w:t xml:space="preserve"> - </w:t>
            </w:r>
            <w:r w:rsidR="00B55CD8" w:rsidRPr="003454E4">
              <w:rPr>
                <w:rFonts w:cs="Arial"/>
                <w:color w:val="auto"/>
                <w:lang w:val="en-US"/>
              </w:rPr>
              <w:t>for pupils whose education has been most impacted by the pandemic. A significant proportion of the pupils who receive tutoring will be disadvantaged.</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E62F" w14:textId="77777777" w:rsidR="0083689D" w:rsidRPr="003454E4" w:rsidRDefault="0083689D" w:rsidP="0083689D">
            <w:pPr>
              <w:suppressAutoHyphens w:val="0"/>
              <w:autoSpaceDN/>
              <w:spacing w:before="60" w:after="60" w:line="240" w:lineRule="auto"/>
              <w:ind w:left="57" w:right="57"/>
              <w:rPr>
                <w:rFonts w:cs="Arial"/>
                <w:color w:val="auto"/>
              </w:rPr>
            </w:pPr>
            <w:r w:rsidRPr="003454E4">
              <w:rPr>
                <w:rFonts w:cs="Arial"/>
                <w:color w:val="auto"/>
              </w:rPr>
              <w:t>Tuition targeted at specific needs and knowledge gaps can be an effective method to support low attaining pupils or those falling behind, both one-to-one:</w:t>
            </w:r>
          </w:p>
          <w:p w14:paraId="5C3460A1" w14:textId="77777777" w:rsidR="0083689D" w:rsidRPr="003454E4" w:rsidRDefault="00377C31" w:rsidP="0083689D">
            <w:pPr>
              <w:suppressAutoHyphens w:val="0"/>
              <w:autoSpaceDN/>
              <w:spacing w:before="60" w:after="60" w:line="240" w:lineRule="auto"/>
              <w:ind w:left="57" w:right="57"/>
              <w:rPr>
                <w:rFonts w:cs="Arial"/>
                <w:color w:val="0070C0"/>
              </w:rPr>
            </w:pPr>
            <w:hyperlink r:id="rId10" w:history="1">
              <w:r w:rsidR="0083689D" w:rsidRPr="003454E4">
                <w:rPr>
                  <w:rFonts w:cs="Arial"/>
                  <w:color w:val="0070C0"/>
                  <w:u w:val="single"/>
                </w:rPr>
                <w:t>One to one tuition | EEF (educationendowmentfoundation.org.uk)</w:t>
              </w:r>
            </w:hyperlink>
          </w:p>
          <w:p w14:paraId="2A7D552A" w14:textId="204098BA" w:rsidR="00E66558" w:rsidRPr="003454E4" w:rsidRDefault="00E66558">
            <w:pPr>
              <w:pStyle w:val="TableRowCentered"/>
              <w:jc w:val="left"/>
              <w:rPr>
                <w:rFonts w:cs="Arial"/>
                <w:szCs w:val="24"/>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8AD728E" w:rsidR="00E66558" w:rsidRPr="003454E4" w:rsidRDefault="0041665B">
            <w:pPr>
              <w:pStyle w:val="TableRowCentered"/>
              <w:jc w:val="left"/>
              <w:rPr>
                <w:rFonts w:cs="Arial"/>
                <w:szCs w:val="24"/>
              </w:rPr>
            </w:pPr>
            <w:r w:rsidRPr="003454E4">
              <w:rPr>
                <w:rFonts w:cs="Arial"/>
                <w:szCs w:val="24"/>
              </w:rPr>
              <w:t>1,2,3,4</w:t>
            </w:r>
          </w:p>
        </w:tc>
      </w:tr>
      <w:tr w:rsidR="003454E4" w:rsidRPr="003454E4" w14:paraId="2408EB7E" w14:textId="77777777" w:rsidTr="003454E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5B4DA" w14:textId="77777777" w:rsidR="004E1914" w:rsidRPr="003454E4" w:rsidRDefault="004E1914" w:rsidP="00BA24EB">
            <w:pPr>
              <w:pStyle w:val="TableRow"/>
              <w:rPr>
                <w:rFonts w:cs="Arial"/>
              </w:rPr>
            </w:pPr>
            <w:r w:rsidRPr="003454E4">
              <w:rPr>
                <w:rFonts w:cs="Arial"/>
              </w:rPr>
              <w:t>Additional adults deployed across the school to focus on gaps in learning for all children. Leaders focus on PP children when putting together interventions.</w:t>
            </w:r>
          </w:p>
          <w:p w14:paraId="0297DB07" w14:textId="77777777" w:rsidR="004E1914" w:rsidRPr="003454E4" w:rsidRDefault="004E1914" w:rsidP="004E1914">
            <w:pPr>
              <w:pStyle w:val="TableRow"/>
              <w:rPr>
                <w:rFonts w:cs="Arial"/>
              </w:rPr>
            </w:pPr>
          </w:p>
          <w:p w14:paraId="16BA4821" w14:textId="77777777" w:rsidR="004E1914" w:rsidRPr="003454E4" w:rsidRDefault="004E1914" w:rsidP="004E1914">
            <w:pPr>
              <w:pStyle w:val="TableRow"/>
              <w:rPr>
                <w:rFonts w:cs="Arial"/>
              </w:rPr>
            </w:pPr>
            <w:r w:rsidRPr="003454E4">
              <w:rPr>
                <w:rFonts w:cs="Arial"/>
              </w:rPr>
              <w:t xml:space="preserve">Training and monitoring costs are also considered.  </w:t>
            </w:r>
          </w:p>
          <w:p w14:paraId="036DD065" w14:textId="77777777" w:rsidR="004E1914" w:rsidRPr="003454E4" w:rsidRDefault="004E1914" w:rsidP="004E1914">
            <w:pPr>
              <w:pStyle w:val="TableRow"/>
              <w:rPr>
                <w:rFonts w:cs="Arial"/>
              </w:rPr>
            </w:pPr>
            <w:r w:rsidRPr="003454E4">
              <w:rPr>
                <w:rFonts w:cs="Arial"/>
              </w:rPr>
              <w:t xml:space="preserve"> </w:t>
            </w:r>
          </w:p>
        </w:tc>
        <w:tc>
          <w:tcPr>
            <w:tcW w:w="40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051DD" w14:textId="77777777" w:rsidR="004E1914" w:rsidRPr="003454E4" w:rsidRDefault="004E1914" w:rsidP="00BA24EB">
            <w:pPr>
              <w:pStyle w:val="TableRowCentered"/>
              <w:jc w:val="left"/>
              <w:rPr>
                <w:rFonts w:cs="Arial"/>
                <w:szCs w:val="24"/>
              </w:rPr>
            </w:pPr>
            <w:r w:rsidRPr="003454E4">
              <w:rPr>
                <w:rFonts w:cs="Arial"/>
                <w:szCs w:val="24"/>
              </w:rPr>
              <w:t xml:space="preserve">Access to high quality teaching is the most important lever schools </w:t>
            </w:r>
            <w:proofErr w:type="gramStart"/>
            <w:r w:rsidRPr="003454E4">
              <w:rPr>
                <w:rFonts w:cs="Arial"/>
                <w:szCs w:val="24"/>
              </w:rPr>
              <w:t>have to</w:t>
            </w:r>
            <w:proofErr w:type="gramEnd"/>
            <w:r w:rsidRPr="003454E4">
              <w:rPr>
                <w:rFonts w:cs="Arial"/>
                <w:szCs w:val="24"/>
              </w:rPr>
              <w:t xml:space="preserve"> improve outcomes for their pupils. It is particularly important to ensure that when pupils are receiving support from a teaching assistant, </w:t>
            </w:r>
            <w:proofErr w:type="gramStart"/>
            <w:r w:rsidRPr="003454E4">
              <w:rPr>
                <w:rFonts w:cs="Arial"/>
                <w:szCs w:val="24"/>
              </w:rPr>
              <w:t>this supplements</w:t>
            </w:r>
            <w:proofErr w:type="gramEnd"/>
            <w:r w:rsidRPr="003454E4">
              <w:rPr>
                <w:rFonts w:cs="Arial"/>
                <w:szCs w:val="24"/>
              </w:rPr>
              <w:t xml:space="preserve"> teaching but does not reduce the amount of high-quality interactions they have with their classroom teacher both in and out-of-class.</w:t>
            </w:r>
          </w:p>
          <w:p w14:paraId="06B15458" w14:textId="77777777" w:rsidR="004E1914" w:rsidRPr="003454E4" w:rsidRDefault="00377C31" w:rsidP="00BA24EB">
            <w:pPr>
              <w:pStyle w:val="TableRowCentered"/>
              <w:jc w:val="left"/>
              <w:rPr>
                <w:rFonts w:cs="Arial"/>
                <w:szCs w:val="24"/>
              </w:rPr>
            </w:pPr>
            <w:hyperlink r:id="rId11" w:history="1">
              <w:r w:rsidR="004E1914" w:rsidRPr="003454E4">
                <w:rPr>
                  <w:rStyle w:val="Hyperlink"/>
                  <w:rFonts w:cs="Arial"/>
                  <w:szCs w:val="24"/>
                </w:rPr>
                <w:t>Teaching Assistant Interventions | EEF (educationendowmentfoundation.org.uk)</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D6B44" w14:textId="77777777" w:rsidR="004E1914" w:rsidRPr="003454E4" w:rsidRDefault="004E1914" w:rsidP="00BA24EB">
            <w:pPr>
              <w:pStyle w:val="TableRowCentered"/>
              <w:jc w:val="left"/>
              <w:rPr>
                <w:rFonts w:cs="Arial"/>
                <w:szCs w:val="24"/>
              </w:rPr>
            </w:pPr>
            <w:r w:rsidRPr="003454E4">
              <w:rPr>
                <w:rFonts w:cs="Arial"/>
                <w:szCs w:val="24"/>
              </w:rPr>
              <w:t>1,3</w:t>
            </w:r>
          </w:p>
        </w:tc>
      </w:tr>
    </w:tbl>
    <w:p w14:paraId="2A7D5531" w14:textId="77777777" w:rsidR="00E66558" w:rsidRPr="003454E4" w:rsidRDefault="00E66558">
      <w:pPr>
        <w:spacing w:after="0"/>
        <w:rPr>
          <w:rFonts w:cs="Arial"/>
          <w:b/>
          <w:color w:val="104F75"/>
        </w:rPr>
      </w:pPr>
    </w:p>
    <w:p w14:paraId="2A7D5532" w14:textId="59A68BC3" w:rsidR="00E66558" w:rsidRPr="003454E4" w:rsidRDefault="009D71E8">
      <w:pPr>
        <w:rPr>
          <w:rFonts w:cs="Arial"/>
          <w:b/>
          <w:color w:val="104F75"/>
        </w:rPr>
      </w:pPr>
      <w:r w:rsidRPr="003454E4">
        <w:rPr>
          <w:rFonts w:cs="Arial"/>
          <w:b/>
          <w:color w:val="104F75"/>
        </w:rPr>
        <w:t>Wider strategies (for example, related to attendance, behaviour, wellbeing)</w:t>
      </w:r>
    </w:p>
    <w:p w14:paraId="2A7D5533" w14:textId="39BEAE5C" w:rsidR="00E66558" w:rsidRPr="003454E4" w:rsidRDefault="009D71E8">
      <w:pPr>
        <w:spacing w:before="240" w:after="120"/>
        <w:rPr>
          <w:rFonts w:cs="Arial"/>
        </w:rPr>
      </w:pPr>
      <w:r w:rsidRPr="003454E4">
        <w:rPr>
          <w:rFonts w:cs="Arial"/>
        </w:rPr>
        <w:t xml:space="preserve">Budgeted cost: </w:t>
      </w:r>
      <w:r w:rsidRPr="003454E4">
        <w:rPr>
          <w:rFonts w:cs="Arial"/>
          <w:highlight w:val="yellow"/>
        </w:rPr>
        <w:t xml:space="preserve">£ </w:t>
      </w:r>
      <w:r w:rsidR="003454E4" w:rsidRPr="003454E4">
        <w:rPr>
          <w:rFonts w:cs="Arial"/>
        </w:rPr>
        <w:t>27380</w:t>
      </w:r>
    </w:p>
    <w:tbl>
      <w:tblPr>
        <w:tblW w:w="5000" w:type="pct"/>
        <w:tblCellMar>
          <w:left w:w="10" w:type="dxa"/>
          <w:right w:w="10" w:type="dxa"/>
        </w:tblCellMar>
        <w:tblLook w:val="04A0" w:firstRow="1" w:lastRow="0" w:firstColumn="1" w:lastColumn="0" w:noHBand="0" w:noVBand="1"/>
      </w:tblPr>
      <w:tblGrid>
        <w:gridCol w:w="3114"/>
        <w:gridCol w:w="4819"/>
        <w:gridCol w:w="1553"/>
      </w:tblGrid>
      <w:tr w:rsidR="00E66558" w:rsidRPr="003454E4" w14:paraId="2A7D5537"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3454E4" w:rsidRDefault="009D71E8">
            <w:pPr>
              <w:pStyle w:val="TableHeader"/>
              <w:jc w:val="left"/>
              <w:rPr>
                <w:rFonts w:cs="Arial"/>
              </w:rPr>
            </w:pPr>
            <w:r w:rsidRPr="003454E4">
              <w:rPr>
                <w:rFonts w:cs="Arial"/>
              </w:rPr>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3454E4" w:rsidRDefault="009D71E8">
            <w:pPr>
              <w:pStyle w:val="TableHeader"/>
              <w:jc w:val="left"/>
              <w:rPr>
                <w:rFonts w:cs="Arial"/>
              </w:rPr>
            </w:pPr>
            <w:r w:rsidRPr="003454E4">
              <w:rPr>
                <w:rFonts w:cs="Arial"/>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3454E4" w:rsidRDefault="009D71E8">
            <w:pPr>
              <w:pStyle w:val="TableHeader"/>
              <w:jc w:val="left"/>
              <w:rPr>
                <w:rFonts w:cs="Arial"/>
              </w:rPr>
            </w:pPr>
            <w:r w:rsidRPr="003454E4">
              <w:rPr>
                <w:rFonts w:cs="Arial"/>
              </w:rPr>
              <w:t>Challenge number(s) addressed</w:t>
            </w:r>
          </w:p>
        </w:tc>
      </w:tr>
      <w:tr w:rsidR="00E66558" w:rsidRPr="003454E4" w14:paraId="2A7D553B"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84852B8" w:rsidR="00E66558" w:rsidRPr="003454E4" w:rsidRDefault="0041665B">
            <w:pPr>
              <w:pStyle w:val="TableRow"/>
              <w:rPr>
                <w:rFonts w:cs="Arial"/>
              </w:rPr>
            </w:pPr>
            <w:r w:rsidRPr="003454E4">
              <w:rPr>
                <w:rFonts w:cs="Arial"/>
              </w:rPr>
              <w:t xml:space="preserve">Federation Family Support </w:t>
            </w:r>
            <w:r w:rsidR="00120E17" w:rsidRPr="003454E4">
              <w:rPr>
                <w:rFonts w:cs="Arial"/>
              </w:rPr>
              <w:t>W</w:t>
            </w:r>
            <w:r w:rsidRPr="003454E4">
              <w:rPr>
                <w:rFonts w:cs="Arial"/>
              </w:rPr>
              <w:t>orker</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4125931" w:rsidR="00E66558" w:rsidRPr="003454E4" w:rsidRDefault="000E2550">
            <w:pPr>
              <w:pStyle w:val="TableRowCentered"/>
              <w:jc w:val="left"/>
              <w:rPr>
                <w:rFonts w:cs="Arial"/>
                <w:szCs w:val="24"/>
              </w:rPr>
            </w:pPr>
            <w:r w:rsidRPr="003454E4">
              <w:rPr>
                <w:rFonts w:cs="Arial"/>
                <w:szCs w:val="24"/>
              </w:rPr>
              <w:t>Providing early support for families across the Federation has proven to break down barriers and improve outcomes for children and families.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3921DA7" w:rsidR="00E66558" w:rsidRPr="003454E4" w:rsidRDefault="0041665B">
            <w:pPr>
              <w:pStyle w:val="TableRowCentered"/>
              <w:jc w:val="left"/>
              <w:rPr>
                <w:rFonts w:cs="Arial"/>
                <w:szCs w:val="24"/>
              </w:rPr>
            </w:pPr>
            <w:r w:rsidRPr="003454E4">
              <w:rPr>
                <w:rFonts w:cs="Arial"/>
                <w:szCs w:val="24"/>
              </w:rPr>
              <w:t>2,3,4</w:t>
            </w:r>
          </w:p>
        </w:tc>
      </w:tr>
      <w:tr w:rsidR="00E66558" w:rsidRPr="003454E4" w14:paraId="2A7D553F"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4113" w14:textId="77777777" w:rsidR="00B55CD8" w:rsidRPr="003454E4" w:rsidRDefault="00B55CD8" w:rsidP="00B55CD8">
            <w:pPr>
              <w:pStyle w:val="TableRow"/>
              <w:spacing w:after="120"/>
              <w:ind w:left="29"/>
              <w:rPr>
                <w:rFonts w:cs="Arial"/>
                <w:color w:val="auto"/>
                <w:lang w:val="en-US"/>
              </w:rPr>
            </w:pPr>
            <w:r w:rsidRPr="003454E4">
              <w:rPr>
                <w:rFonts w:cs="Arial"/>
                <w:color w:val="auto"/>
                <w:lang w:val="en-US"/>
              </w:rPr>
              <w:t xml:space="preserve">Embedding principles of good practice set out in the DfE’s </w:t>
            </w:r>
            <w:hyperlink r:id="rId12" w:history="1">
              <w:r w:rsidRPr="003454E4">
                <w:rPr>
                  <w:rStyle w:val="Hyperlink"/>
                  <w:rFonts w:cs="Arial"/>
                  <w:color w:val="0070C0"/>
                  <w:lang w:val="en-US"/>
                </w:rPr>
                <w:t>Improving School Attendance</w:t>
              </w:r>
            </w:hyperlink>
            <w:r w:rsidRPr="003454E4">
              <w:rPr>
                <w:rFonts w:cs="Arial"/>
                <w:color w:val="0070C0"/>
                <w:lang w:val="en-US"/>
              </w:rPr>
              <w:t xml:space="preserve"> </w:t>
            </w:r>
            <w:r w:rsidRPr="003454E4">
              <w:rPr>
                <w:rFonts w:cs="Arial"/>
                <w:color w:val="auto"/>
                <w:lang w:val="en-US"/>
              </w:rPr>
              <w:t>advice.</w:t>
            </w:r>
          </w:p>
          <w:p w14:paraId="2A7D553C" w14:textId="099A59E7" w:rsidR="00E66558" w:rsidRPr="003454E4" w:rsidRDefault="00B55CD8" w:rsidP="00B55CD8">
            <w:pPr>
              <w:pStyle w:val="TableRow"/>
              <w:rPr>
                <w:rFonts w:cs="Arial"/>
              </w:rPr>
            </w:pPr>
            <w:r w:rsidRPr="003454E4">
              <w:rPr>
                <w:rFonts w:cs="Arial"/>
                <w:color w:val="auto"/>
                <w:lang w:val="en-US"/>
              </w:rPr>
              <w:t>This will involve training and time for Head of Inclusion, admin staff and Family Support Worker to develop and implement new procedures.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412F9D53" w:rsidR="00E66558" w:rsidRPr="003454E4" w:rsidRDefault="00B55CD8">
            <w:pPr>
              <w:pStyle w:val="TableRowCentered"/>
              <w:jc w:val="left"/>
              <w:rPr>
                <w:rFonts w:cs="Arial"/>
                <w:szCs w:val="24"/>
              </w:rPr>
            </w:pPr>
            <w:r w:rsidRPr="003454E4">
              <w:rPr>
                <w:rFonts w:cs="Arial"/>
                <w:color w:val="auto"/>
                <w:szCs w:val="24"/>
              </w:rPr>
              <w:t>The DfE guidance has been informed by engagement with schools that have significantly reduced levels of absence and persistent absence.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C7C248A" w:rsidR="00E66558" w:rsidRPr="003454E4" w:rsidRDefault="000E2550">
            <w:pPr>
              <w:pStyle w:val="TableRowCentered"/>
              <w:jc w:val="left"/>
              <w:rPr>
                <w:rFonts w:cs="Arial"/>
                <w:szCs w:val="24"/>
              </w:rPr>
            </w:pPr>
            <w:r w:rsidRPr="003454E4">
              <w:rPr>
                <w:rFonts w:cs="Arial"/>
                <w:szCs w:val="24"/>
              </w:rPr>
              <w:t>2</w:t>
            </w:r>
          </w:p>
        </w:tc>
      </w:tr>
      <w:tr w:rsidR="00B55CD8" w:rsidRPr="003454E4" w14:paraId="6D9D0553"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D33B6" w14:textId="4CB5F95F" w:rsidR="00B55CD8" w:rsidRPr="003454E4" w:rsidRDefault="000E2550" w:rsidP="00B55CD8">
            <w:pPr>
              <w:pStyle w:val="TableRow"/>
              <w:spacing w:after="120"/>
              <w:ind w:left="29"/>
              <w:rPr>
                <w:rFonts w:cs="Arial"/>
                <w:color w:val="auto"/>
                <w:lang w:val="en-US"/>
              </w:rPr>
            </w:pPr>
            <w:r w:rsidRPr="003454E4">
              <w:rPr>
                <w:rFonts w:cs="Arial"/>
                <w:color w:val="auto"/>
                <w:lang w:val="en-US"/>
              </w:rPr>
              <w:lastRenderedPageBreak/>
              <w:t>S</w:t>
            </w:r>
            <w:r w:rsidR="00B55CD8" w:rsidRPr="003454E4">
              <w:rPr>
                <w:rFonts w:cs="Arial"/>
                <w:color w:val="auto"/>
                <w:lang w:val="en-US"/>
              </w:rPr>
              <w:t xml:space="preserve">taff training on </w:t>
            </w:r>
            <w:proofErr w:type="spellStart"/>
            <w:r w:rsidR="00B55CD8" w:rsidRPr="003454E4">
              <w:rPr>
                <w:rFonts w:cs="Arial"/>
                <w:color w:val="auto"/>
                <w:lang w:val="en-US"/>
              </w:rPr>
              <w:t>behaviour</w:t>
            </w:r>
            <w:proofErr w:type="spellEnd"/>
            <w:r w:rsidR="00B55CD8" w:rsidRPr="003454E4">
              <w:rPr>
                <w:rFonts w:cs="Arial"/>
                <w:color w:val="auto"/>
                <w:lang w:val="en-US"/>
              </w:rPr>
              <w:t xml:space="preserve"> management and anti-bullying approaches with the aim of developing our school ethos and improving </w:t>
            </w:r>
            <w:proofErr w:type="spellStart"/>
            <w:r w:rsidR="00B55CD8" w:rsidRPr="003454E4">
              <w:rPr>
                <w:rFonts w:cs="Arial"/>
                <w:color w:val="auto"/>
                <w:lang w:val="en-US"/>
              </w:rPr>
              <w:t>behaviour</w:t>
            </w:r>
            <w:proofErr w:type="spellEnd"/>
            <w:r w:rsidR="00B55CD8" w:rsidRPr="003454E4">
              <w:rPr>
                <w:rFonts w:cs="Arial"/>
                <w:color w:val="auto"/>
                <w:lang w:val="en-US"/>
              </w:rPr>
              <w:t xml:space="preserve"> across school.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DDA03" w14:textId="77777777" w:rsidR="000E2550" w:rsidRPr="003454E4" w:rsidRDefault="000E2550" w:rsidP="000E2550">
            <w:pPr>
              <w:pStyle w:val="TableRowCentered"/>
              <w:ind w:left="32"/>
              <w:jc w:val="left"/>
              <w:rPr>
                <w:rFonts w:cs="Arial"/>
                <w:color w:val="auto"/>
                <w:szCs w:val="24"/>
              </w:rPr>
            </w:pPr>
            <w:r w:rsidRPr="003454E4">
              <w:rPr>
                <w:rFonts w:cs="Arial"/>
                <w:color w:val="auto"/>
                <w:szCs w:val="24"/>
              </w:rPr>
              <w:t>Both targeted interventions and universal approaches can have positive overall effects:</w:t>
            </w:r>
          </w:p>
          <w:p w14:paraId="0085BD84" w14:textId="04719064" w:rsidR="00B55CD8" w:rsidRPr="003454E4" w:rsidRDefault="00377C31" w:rsidP="000E2550">
            <w:pPr>
              <w:pStyle w:val="TableRowCentered"/>
              <w:jc w:val="left"/>
              <w:rPr>
                <w:rFonts w:cs="Arial"/>
                <w:color w:val="auto"/>
                <w:szCs w:val="24"/>
              </w:rPr>
            </w:pPr>
            <w:hyperlink r:id="rId13" w:history="1">
              <w:r w:rsidR="000E2550" w:rsidRPr="003454E4">
                <w:rPr>
                  <w:rFonts w:cs="Arial"/>
                  <w:color w:val="0070C0"/>
                  <w:szCs w:val="24"/>
                  <w:u w:val="single"/>
                </w:rPr>
                <w:t>Behaviour interventions | EEF (educationendowmentfoundation.org.uk)</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40FC0" w14:textId="5E2DA57E" w:rsidR="00B55CD8" w:rsidRPr="003454E4" w:rsidRDefault="000E2550">
            <w:pPr>
              <w:pStyle w:val="TableRowCentered"/>
              <w:jc w:val="left"/>
              <w:rPr>
                <w:rFonts w:cs="Arial"/>
                <w:szCs w:val="24"/>
              </w:rPr>
            </w:pPr>
            <w:r w:rsidRPr="003454E4">
              <w:rPr>
                <w:rFonts w:cs="Arial"/>
                <w:szCs w:val="24"/>
              </w:rPr>
              <w:t>3</w:t>
            </w:r>
          </w:p>
        </w:tc>
      </w:tr>
      <w:tr w:rsidR="004E1914" w:rsidRPr="003454E4" w14:paraId="24F98D30"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8C7F8" w14:textId="77777777" w:rsidR="004E1914" w:rsidRPr="003454E4" w:rsidRDefault="004E1914" w:rsidP="004E1914">
            <w:pPr>
              <w:pStyle w:val="TableRow"/>
              <w:spacing w:after="120"/>
              <w:ind w:left="29"/>
              <w:rPr>
                <w:rFonts w:cs="Arial"/>
                <w:color w:val="auto"/>
                <w:lang w:val="en-US"/>
              </w:rPr>
            </w:pPr>
            <w:r w:rsidRPr="003454E4">
              <w:rPr>
                <w:rFonts w:cs="Arial"/>
                <w:color w:val="auto"/>
                <w:lang w:val="en-US"/>
              </w:rPr>
              <w:t xml:space="preserve">Wrap around care - breakfast provision is offered to PP families to support </w:t>
            </w:r>
            <w:proofErr w:type="gramStart"/>
            <w:r w:rsidRPr="003454E4">
              <w:rPr>
                <w:rFonts w:cs="Arial"/>
                <w:color w:val="auto"/>
                <w:lang w:val="en-US"/>
              </w:rPr>
              <w:t>child care</w:t>
            </w:r>
            <w:proofErr w:type="gramEnd"/>
            <w:r w:rsidRPr="003454E4">
              <w:rPr>
                <w:rFonts w:cs="Arial"/>
                <w:color w:val="auto"/>
                <w:lang w:val="en-US"/>
              </w:rPr>
              <w:t xml:space="preserve"> / working parents.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C742D" w14:textId="77777777" w:rsidR="004E1914" w:rsidRPr="003454E4" w:rsidRDefault="004E1914" w:rsidP="004E1914">
            <w:pPr>
              <w:pStyle w:val="TableRowCentered"/>
              <w:ind w:left="32"/>
              <w:jc w:val="left"/>
              <w:rPr>
                <w:rFonts w:cs="Arial"/>
                <w:color w:val="auto"/>
                <w:szCs w:val="24"/>
              </w:rPr>
            </w:pPr>
            <w:r w:rsidRPr="003454E4">
              <w:rPr>
                <w:rFonts w:cs="Arial"/>
                <w:color w:val="auto"/>
                <w:szCs w:val="24"/>
              </w:rPr>
              <w:t xml:space="preserve">PP families are better supported throughout the school day. Breakfast club provision ensures identified children are well prepared for the school day.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9839" w14:textId="77777777" w:rsidR="004E1914" w:rsidRPr="003454E4" w:rsidRDefault="004E1914" w:rsidP="00BA24EB">
            <w:pPr>
              <w:pStyle w:val="TableRowCentered"/>
              <w:jc w:val="left"/>
              <w:rPr>
                <w:rFonts w:cs="Arial"/>
                <w:szCs w:val="24"/>
              </w:rPr>
            </w:pPr>
            <w:r w:rsidRPr="003454E4">
              <w:rPr>
                <w:rFonts w:cs="Arial"/>
                <w:szCs w:val="24"/>
              </w:rPr>
              <w:t>2,3,4</w:t>
            </w:r>
          </w:p>
        </w:tc>
      </w:tr>
      <w:tr w:rsidR="00A602E3" w:rsidRPr="003454E4" w14:paraId="1EB5CA1B" w14:textId="77777777" w:rsidTr="00A602E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AB1A1" w14:textId="77777777" w:rsidR="00A602E3" w:rsidRPr="003454E4" w:rsidRDefault="00A602E3" w:rsidP="00A602E3">
            <w:pPr>
              <w:pStyle w:val="TableRow"/>
              <w:spacing w:after="120"/>
              <w:ind w:left="29"/>
              <w:rPr>
                <w:rFonts w:cs="Arial"/>
                <w:color w:val="auto"/>
                <w:lang w:val="en-US"/>
              </w:rPr>
            </w:pPr>
            <w:proofErr w:type="spellStart"/>
            <w:r w:rsidRPr="003454E4">
              <w:rPr>
                <w:rFonts w:cs="Arial"/>
                <w:color w:val="auto"/>
                <w:lang w:val="en-US"/>
              </w:rPr>
              <w:t>Subsidised</w:t>
            </w:r>
            <w:proofErr w:type="spellEnd"/>
            <w:r w:rsidRPr="003454E4">
              <w:rPr>
                <w:rFonts w:cs="Arial"/>
                <w:color w:val="auto"/>
                <w:lang w:val="en-US"/>
              </w:rPr>
              <w:t xml:space="preserve"> trips, uniform and priority access given to teacher led clubs to ensure PP children are always at the forefront of our minds.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67FE" w14:textId="77777777" w:rsidR="00A602E3" w:rsidRPr="003454E4" w:rsidRDefault="00A602E3" w:rsidP="00A602E3">
            <w:pPr>
              <w:pStyle w:val="TableRowCentered"/>
              <w:ind w:left="32"/>
              <w:jc w:val="left"/>
              <w:rPr>
                <w:rFonts w:cs="Arial"/>
                <w:color w:val="auto"/>
                <w:szCs w:val="24"/>
              </w:rPr>
            </w:pPr>
            <w:r w:rsidRPr="003454E4">
              <w:rPr>
                <w:rFonts w:cs="Arial"/>
                <w:color w:val="auto"/>
                <w:szCs w:val="24"/>
              </w:rPr>
              <w:t xml:space="preserve">Equality and access to school experiences is essential to wellbeing and development of all children.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B7AE0" w14:textId="77777777" w:rsidR="00A602E3" w:rsidRPr="003454E4" w:rsidRDefault="00A602E3" w:rsidP="00BA24EB">
            <w:pPr>
              <w:pStyle w:val="TableRowCentered"/>
              <w:jc w:val="left"/>
              <w:rPr>
                <w:rFonts w:cs="Arial"/>
                <w:szCs w:val="24"/>
              </w:rPr>
            </w:pPr>
            <w:r w:rsidRPr="003454E4">
              <w:rPr>
                <w:rFonts w:cs="Arial"/>
                <w:szCs w:val="24"/>
              </w:rPr>
              <w:t>2,3,4</w:t>
            </w:r>
          </w:p>
        </w:tc>
      </w:tr>
    </w:tbl>
    <w:p w14:paraId="2A7D5540" w14:textId="77777777" w:rsidR="00E66558" w:rsidRPr="003454E4" w:rsidRDefault="00E66558">
      <w:pPr>
        <w:spacing w:before="240" w:after="0"/>
        <w:rPr>
          <w:rFonts w:cs="Arial"/>
          <w:b/>
          <w:bCs/>
          <w:color w:val="104F75"/>
        </w:rPr>
      </w:pPr>
    </w:p>
    <w:p w14:paraId="2A7D5541" w14:textId="435BF6A7" w:rsidR="00E66558" w:rsidRPr="003454E4" w:rsidRDefault="009D71E8" w:rsidP="00120AB1">
      <w:pPr>
        <w:rPr>
          <w:rFonts w:cs="Arial"/>
        </w:rPr>
      </w:pPr>
      <w:r w:rsidRPr="003454E4">
        <w:rPr>
          <w:rFonts w:cs="Arial"/>
          <w:b/>
          <w:bCs/>
          <w:color w:val="104F75"/>
        </w:rPr>
        <w:t>Total budgeted cost</w:t>
      </w:r>
      <w:r w:rsidRPr="003454E4">
        <w:rPr>
          <w:rFonts w:cs="Arial"/>
          <w:b/>
          <w:bCs/>
          <w:color w:val="104F75"/>
          <w:highlight w:val="yellow"/>
        </w:rPr>
        <w:t xml:space="preserve">: £ </w:t>
      </w:r>
      <w:r w:rsidR="00163DC4">
        <w:rPr>
          <w:rFonts w:cs="Arial"/>
          <w:color w:val="104F75"/>
        </w:rPr>
        <w:t>126000</w:t>
      </w:r>
    </w:p>
    <w:p w14:paraId="2A7D5542" w14:textId="77777777" w:rsidR="00E66558" w:rsidRPr="003454E4" w:rsidRDefault="009D71E8">
      <w:pPr>
        <w:pStyle w:val="Heading1"/>
        <w:rPr>
          <w:rFonts w:cs="Arial"/>
          <w:sz w:val="24"/>
        </w:rPr>
      </w:pPr>
      <w:r w:rsidRPr="003454E4">
        <w:rPr>
          <w:rFonts w:cs="Arial"/>
          <w:sz w:val="24"/>
        </w:rPr>
        <w:lastRenderedPageBreak/>
        <w:t>Part B: Review of outcomes in the previous academic year</w:t>
      </w:r>
    </w:p>
    <w:p w14:paraId="2A7D5543" w14:textId="77777777" w:rsidR="00E66558" w:rsidRPr="003454E4" w:rsidRDefault="009D71E8">
      <w:pPr>
        <w:pStyle w:val="Heading2"/>
        <w:rPr>
          <w:rFonts w:cs="Arial"/>
          <w:sz w:val="24"/>
          <w:szCs w:val="24"/>
        </w:rPr>
      </w:pPr>
      <w:r w:rsidRPr="003454E4">
        <w:rPr>
          <w:rFonts w:cs="Arial"/>
          <w:sz w:val="24"/>
          <w:szCs w:val="24"/>
        </w:rPr>
        <w:t>Pupil premium strategy outcomes</w:t>
      </w:r>
    </w:p>
    <w:p w14:paraId="2A7D5544" w14:textId="77777777" w:rsidR="00E66558" w:rsidRPr="003454E4" w:rsidRDefault="009D71E8">
      <w:pPr>
        <w:rPr>
          <w:rFonts w:cs="Arial"/>
        </w:rPr>
      </w:pPr>
      <w:r w:rsidRPr="003454E4">
        <w:rPr>
          <w:rFonts w:cs="Arial"/>
        </w:rPr>
        <w:t xml:space="preserve">This details the impact that our pupil premium activity had on pupils in the 2020 to 2021 academic year. </w:t>
      </w:r>
    </w:p>
    <w:tbl>
      <w:tblPr>
        <w:tblStyle w:val="TableGrid"/>
        <w:tblW w:w="0" w:type="auto"/>
        <w:tblLook w:val="04A0" w:firstRow="1" w:lastRow="0" w:firstColumn="1" w:lastColumn="0" w:noHBand="0" w:noVBand="1"/>
      </w:tblPr>
      <w:tblGrid>
        <w:gridCol w:w="3110"/>
        <w:gridCol w:w="3276"/>
        <w:gridCol w:w="3100"/>
      </w:tblGrid>
      <w:tr w:rsidR="00C23E79" w:rsidRPr="003454E4" w14:paraId="2DF260BE" w14:textId="77777777" w:rsidTr="00A95256">
        <w:tc>
          <w:tcPr>
            <w:tcW w:w="3110" w:type="dxa"/>
          </w:tcPr>
          <w:bookmarkEnd w:id="14"/>
          <w:bookmarkEnd w:id="15"/>
          <w:bookmarkEnd w:id="16"/>
          <w:p w14:paraId="3B9E3A4D" w14:textId="77777777" w:rsidR="00C23E79" w:rsidRPr="003454E4" w:rsidRDefault="00C23E79" w:rsidP="00BA24EB">
            <w:pPr>
              <w:rPr>
                <w:rFonts w:ascii="Arial" w:hAnsi="Arial" w:cs="Arial"/>
                <w:b/>
                <w:bCs/>
              </w:rPr>
            </w:pPr>
            <w:r w:rsidRPr="003454E4">
              <w:rPr>
                <w:rFonts w:ascii="Arial" w:hAnsi="Arial" w:cs="Arial"/>
                <w:b/>
                <w:bCs/>
              </w:rPr>
              <w:t>What we said we would do (priorities)</w:t>
            </w:r>
          </w:p>
        </w:tc>
        <w:tc>
          <w:tcPr>
            <w:tcW w:w="3276" w:type="dxa"/>
          </w:tcPr>
          <w:p w14:paraId="402F62EE" w14:textId="77777777" w:rsidR="00C23E79" w:rsidRPr="003454E4" w:rsidRDefault="00C23E79" w:rsidP="00BA24EB">
            <w:pPr>
              <w:rPr>
                <w:rFonts w:ascii="Arial" w:hAnsi="Arial" w:cs="Arial"/>
                <w:b/>
                <w:bCs/>
              </w:rPr>
            </w:pPr>
            <w:r w:rsidRPr="003454E4">
              <w:rPr>
                <w:rFonts w:ascii="Arial" w:hAnsi="Arial" w:cs="Arial"/>
                <w:b/>
                <w:bCs/>
              </w:rPr>
              <w:t>What we have done (implementation)</w:t>
            </w:r>
          </w:p>
        </w:tc>
        <w:tc>
          <w:tcPr>
            <w:tcW w:w="3100" w:type="dxa"/>
          </w:tcPr>
          <w:p w14:paraId="74F31ED2" w14:textId="77777777" w:rsidR="00C23E79" w:rsidRPr="003454E4" w:rsidRDefault="00C23E79" w:rsidP="00BA24EB">
            <w:pPr>
              <w:rPr>
                <w:rFonts w:ascii="Arial" w:hAnsi="Arial" w:cs="Arial"/>
                <w:b/>
                <w:bCs/>
              </w:rPr>
            </w:pPr>
            <w:r w:rsidRPr="003454E4">
              <w:rPr>
                <w:rFonts w:ascii="Arial" w:hAnsi="Arial" w:cs="Arial"/>
                <w:b/>
                <w:bCs/>
              </w:rPr>
              <w:t>What difference has it made (impact)</w:t>
            </w:r>
          </w:p>
        </w:tc>
      </w:tr>
      <w:tr w:rsidR="00C23E79" w:rsidRPr="003454E4" w14:paraId="501DB2D6" w14:textId="77777777" w:rsidTr="00A95256">
        <w:tc>
          <w:tcPr>
            <w:tcW w:w="3110" w:type="dxa"/>
          </w:tcPr>
          <w:p w14:paraId="467615A4" w14:textId="4B702802" w:rsidR="00C23E79" w:rsidRPr="003454E4" w:rsidRDefault="00C23E79" w:rsidP="00C63A1D">
            <w:pPr>
              <w:spacing w:after="0" w:line="240" w:lineRule="auto"/>
              <w:rPr>
                <w:rFonts w:ascii="Arial" w:hAnsi="Arial" w:cs="Arial"/>
              </w:rPr>
            </w:pPr>
            <w:r w:rsidRPr="003454E4">
              <w:rPr>
                <w:rFonts w:ascii="Arial" w:hAnsi="Arial" w:cs="Arial"/>
              </w:rPr>
              <w:t>Year 6 PP children to receive additional support to increase progress towards national standards at the end of Key Stage 2</w:t>
            </w:r>
          </w:p>
        </w:tc>
        <w:tc>
          <w:tcPr>
            <w:tcW w:w="3276" w:type="dxa"/>
          </w:tcPr>
          <w:p w14:paraId="4A1DC05E" w14:textId="77777777" w:rsidR="00C23E79" w:rsidRPr="003454E4" w:rsidRDefault="00C23E79" w:rsidP="00C63A1D">
            <w:pPr>
              <w:spacing w:after="0" w:line="240" w:lineRule="auto"/>
              <w:rPr>
                <w:rFonts w:ascii="Arial" w:hAnsi="Arial" w:cs="Arial"/>
              </w:rPr>
            </w:pPr>
            <w:r w:rsidRPr="003454E4">
              <w:rPr>
                <w:rFonts w:ascii="Arial" w:hAnsi="Arial" w:cs="Arial"/>
              </w:rPr>
              <w:t>Third Space Learning online 12 year 6 children in school and at home during lockdown.</w:t>
            </w:r>
          </w:p>
          <w:p w14:paraId="3B290C65" w14:textId="01168FDB" w:rsidR="00C23E79" w:rsidRPr="003454E4" w:rsidRDefault="00C23E79" w:rsidP="00C63A1D">
            <w:pPr>
              <w:spacing w:after="0" w:line="240" w:lineRule="auto"/>
              <w:rPr>
                <w:rFonts w:ascii="Arial" w:hAnsi="Arial" w:cs="Arial"/>
              </w:rPr>
            </w:pPr>
            <w:r w:rsidRPr="003454E4">
              <w:rPr>
                <w:rFonts w:ascii="Arial" w:hAnsi="Arial" w:cs="Arial"/>
              </w:rPr>
              <w:t>Y5 pupils targeted in the summer term.</w:t>
            </w:r>
          </w:p>
        </w:tc>
        <w:tc>
          <w:tcPr>
            <w:tcW w:w="3100" w:type="dxa"/>
          </w:tcPr>
          <w:p w14:paraId="30CD5409" w14:textId="77777777" w:rsidR="00C23E79" w:rsidRPr="003454E4" w:rsidRDefault="00C23E79" w:rsidP="00C63A1D">
            <w:pPr>
              <w:spacing w:after="0" w:line="240" w:lineRule="auto"/>
              <w:rPr>
                <w:rFonts w:ascii="Arial" w:hAnsi="Arial" w:cs="Arial"/>
              </w:rPr>
            </w:pPr>
            <w:r w:rsidRPr="003454E4">
              <w:rPr>
                <w:rFonts w:ascii="Arial" w:hAnsi="Arial" w:cs="Arial"/>
              </w:rPr>
              <w:t>All children are very positive towards the 1:1 time they are getting, with the gaps in their learning being specifically met. ‘I feel really important, sitting with my headphones on talking to somebody who is helping just me’</w:t>
            </w:r>
          </w:p>
        </w:tc>
      </w:tr>
      <w:tr w:rsidR="00C23E79" w:rsidRPr="003454E4" w14:paraId="14F31C87" w14:textId="77777777" w:rsidTr="00A95256">
        <w:tc>
          <w:tcPr>
            <w:tcW w:w="3110" w:type="dxa"/>
          </w:tcPr>
          <w:p w14:paraId="1E62A638" w14:textId="77777777" w:rsidR="00C23E79" w:rsidRPr="003454E4" w:rsidRDefault="00C23E79" w:rsidP="00C63A1D">
            <w:pPr>
              <w:spacing w:after="0" w:line="240" w:lineRule="auto"/>
              <w:rPr>
                <w:rFonts w:ascii="Arial" w:hAnsi="Arial" w:cs="Arial"/>
              </w:rPr>
            </w:pPr>
            <w:r w:rsidRPr="003454E4">
              <w:rPr>
                <w:rFonts w:ascii="Arial" w:hAnsi="Arial" w:cs="Arial"/>
              </w:rPr>
              <w:t>Intervention groups</w:t>
            </w:r>
          </w:p>
        </w:tc>
        <w:tc>
          <w:tcPr>
            <w:tcW w:w="3276" w:type="dxa"/>
          </w:tcPr>
          <w:p w14:paraId="498F6A17" w14:textId="77777777" w:rsidR="00C23E79" w:rsidRPr="003454E4" w:rsidRDefault="00C23E79" w:rsidP="00C63A1D">
            <w:pPr>
              <w:spacing w:after="0" w:line="240" w:lineRule="auto"/>
              <w:rPr>
                <w:rFonts w:ascii="Arial" w:hAnsi="Arial" w:cs="Arial"/>
              </w:rPr>
            </w:pPr>
            <w:r w:rsidRPr="003454E4">
              <w:rPr>
                <w:rFonts w:ascii="Arial" w:hAnsi="Arial" w:cs="Arial"/>
              </w:rPr>
              <w:t>New TAs have been employed and English and Maths groups set up across year 3,4 and 5.</w:t>
            </w:r>
          </w:p>
        </w:tc>
        <w:tc>
          <w:tcPr>
            <w:tcW w:w="3100" w:type="dxa"/>
          </w:tcPr>
          <w:p w14:paraId="1DE5D397" w14:textId="77777777" w:rsidR="00C23E79" w:rsidRPr="003454E4" w:rsidRDefault="00C23E79" w:rsidP="00C63A1D">
            <w:pPr>
              <w:spacing w:after="0" w:line="240" w:lineRule="auto"/>
              <w:rPr>
                <w:rFonts w:ascii="Arial" w:hAnsi="Arial" w:cs="Arial"/>
              </w:rPr>
            </w:pPr>
            <w:r w:rsidRPr="003454E4">
              <w:rPr>
                <w:rFonts w:ascii="Arial" w:hAnsi="Arial" w:cs="Arial"/>
              </w:rPr>
              <w:t>Children more secure in the basic concepts that are being re-visited.</w:t>
            </w:r>
          </w:p>
        </w:tc>
      </w:tr>
      <w:tr w:rsidR="00C23E79" w:rsidRPr="003454E4" w14:paraId="03476290" w14:textId="77777777" w:rsidTr="00A95256">
        <w:tc>
          <w:tcPr>
            <w:tcW w:w="3110" w:type="dxa"/>
          </w:tcPr>
          <w:p w14:paraId="4D9A2442" w14:textId="77777777" w:rsidR="00C23E79" w:rsidRPr="003454E4" w:rsidRDefault="00C23E79" w:rsidP="00C63A1D">
            <w:pPr>
              <w:spacing w:after="0" w:line="240" w:lineRule="auto"/>
              <w:rPr>
                <w:rFonts w:ascii="Arial" w:hAnsi="Arial" w:cs="Arial"/>
              </w:rPr>
            </w:pPr>
            <w:r w:rsidRPr="003454E4">
              <w:rPr>
                <w:rFonts w:ascii="Arial" w:hAnsi="Arial" w:cs="Arial"/>
              </w:rPr>
              <w:t>Adapted Curriculum</w:t>
            </w:r>
          </w:p>
        </w:tc>
        <w:tc>
          <w:tcPr>
            <w:tcW w:w="3276" w:type="dxa"/>
          </w:tcPr>
          <w:p w14:paraId="2D6DE12D" w14:textId="77777777" w:rsidR="00C23E79" w:rsidRPr="003454E4" w:rsidRDefault="00C23E79" w:rsidP="00C63A1D">
            <w:pPr>
              <w:spacing w:after="0" w:line="240" w:lineRule="auto"/>
              <w:rPr>
                <w:rFonts w:ascii="Arial" w:hAnsi="Arial" w:cs="Arial"/>
              </w:rPr>
            </w:pPr>
            <w:r w:rsidRPr="003454E4">
              <w:rPr>
                <w:rFonts w:ascii="Arial" w:hAnsi="Arial" w:cs="Arial"/>
              </w:rPr>
              <w:t>Teachers worked remotely on Planning Days to plan a high-quality curriculum.</w:t>
            </w:r>
          </w:p>
        </w:tc>
        <w:tc>
          <w:tcPr>
            <w:tcW w:w="3100" w:type="dxa"/>
          </w:tcPr>
          <w:p w14:paraId="6B645615" w14:textId="128DE5F8" w:rsidR="00C23E79" w:rsidRPr="003454E4" w:rsidRDefault="00C23E79" w:rsidP="00C63A1D">
            <w:pPr>
              <w:spacing w:after="0" w:line="240" w:lineRule="auto"/>
              <w:rPr>
                <w:rFonts w:ascii="Arial" w:hAnsi="Arial" w:cs="Arial"/>
              </w:rPr>
            </w:pPr>
            <w:r w:rsidRPr="003454E4">
              <w:rPr>
                <w:rFonts w:ascii="Arial" w:hAnsi="Arial" w:cs="Arial"/>
              </w:rPr>
              <w:t>During lockdown, children in school and at home had the same learning opportunities. The National Curriculum statutory objectives were met. Slimming down of the curriculum was avoided.</w:t>
            </w:r>
          </w:p>
        </w:tc>
      </w:tr>
      <w:tr w:rsidR="00C23E79" w:rsidRPr="003454E4" w14:paraId="7D444E05" w14:textId="77777777" w:rsidTr="00A95256">
        <w:tc>
          <w:tcPr>
            <w:tcW w:w="3110" w:type="dxa"/>
          </w:tcPr>
          <w:p w14:paraId="649CD666" w14:textId="77777777" w:rsidR="00C23E79" w:rsidRPr="003454E4" w:rsidRDefault="00C23E79" w:rsidP="00C63A1D">
            <w:pPr>
              <w:spacing w:after="0" w:line="240" w:lineRule="auto"/>
              <w:rPr>
                <w:rFonts w:ascii="Arial" w:hAnsi="Arial" w:cs="Arial"/>
              </w:rPr>
            </w:pPr>
            <w:r w:rsidRPr="003454E4">
              <w:rPr>
                <w:rFonts w:ascii="Arial" w:hAnsi="Arial" w:cs="Arial"/>
              </w:rPr>
              <w:t>Accurate Assessments</w:t>
            </w:r>
          </w:p>
        </w:tc>
        <w:tc>
          <w:tcPr>
            <w:tcW w:w="3276" w:type="dxa"/>
          </w:tcPr>
          <w:p w14:paraId="6FD9E7B6" w14:textId="5178A9FC" w:rsidR="00C23E79" w:rsidRPr="003454E4" w:rsidRDefault="00C23E79" w:rsidP="00C63A1D">
            <w:pPr>
              <w:spacing w:after="0" w:line="240" w:lineRule="auto"/>
              <w:rPr>
                <w:rFonts w:ascii="Arial" w:hAnsi="Arial" w:cs="Arial"/>
              </w:rPr>
            </w:pPr>
            <w:r w:rsidRPr="003454E4">
              <w:rPr>
                <w:rFonts w:ascii="Arial" w:hAnsi="Arial" w:cs="Arial"/>
              </w:rPr>
              <w:t>PIRA (Reading) and White Rose (Maths) assessments took place in the Autumn and Summer terms</w:t>
            </w:r>
          </w:p>
        </w:tc>
        <w:tc>
          <w:tcPr>
            <w:tcW w:w="3100" w:type="dxa"/>
          </w:tcPr>
          <w:p w14:paraId="159B2E1A" w14:textId="1D1DFF04" w:rsidR="00C23E79" w:rsidRPr="003454E4" w:rsidRDefault="00C23E79" w:rsidP="00C63A1D">
            <w:pPr>
              <w:spacing w:after="0" w:line="240" w:lineRule="auto"/>
              <w:rPr>
                <w:rFonts w:ascii="Arial" w:hAnsi="Arial" w:cs="Arial"/>
              </w:rPr>
            </w:pPr>
            <w:r w:rsidRPr="003454E4">
              <w:rPr>
                <w:rFonts w:ascii="Arial" w:hAnsi="Arial" w:cs="Arial"/>
              </w:rPr>
              <w:t>Teachers adapted their planning to address gaps in the children’s knowledge.</w:t>
            </w:r>
          </w:p>
        </w:tc>
      </w:tr>
      <w:tr w:rsidR="00C23E79" w:rsidRPr="003454E4" w14:paraId="615C6CDF" w14:textId="77777777" w:rsidTr="00A95256">
        <w:tc>
          <w:tcPr>
            <w:tcW w:w="3110" w:type="dxa"/>
          </w:tcPr>
          <w:p w14:paraId="407206F5" w14:textId="77777777" w:rsidR="00C23E79" w:rsidRPr="003454E4" w:rsidRDefault="00C23E79" w:rsidP="00C63A1D">
            <w:pPr>
              <w:spacing w:after="0" w:line="240" w:lineRule="auto"/>
              <w:rPr>
                <w:rFonts w:ascii="Arial" w:hAnsi="Arial" w:cs="Arial"/>
              </w:rPr>
            </w:pPr>
            <w:r w:rsidRPr="003454E4">
              <w:rPr>
                <w:rFonts w:ascii="Arial" w:hAnsi="Arial" w:cs="Arial"/>
              </w:rPr>
              <w:t>PP children have access to online learning at home in the event of self-isolation or lockdown</w:t>
            </w:r>
          </w:p>
        </w:tc>
        <w:tc>
          <w:tcPr>
            <w:tcW w:w="3276" w:type="dxa"/>
          </w:tcPr>
          <w:p w14:paraId="7181C9A1" w14:textId="76471445" w:rsidR="00C23E79" w:rsidRPr="003454E4" w:rsidRDefault="00C23E79" w:rsidP="00C63A1D">
            <w:pPr>
              <w:spacing w:after="0" w:line="240" w:lineRule="auto"/>
              <w:rPr>
                <w:rFonts w:ascii="Arial" w:hAnsi="Arial" w:cs="Arial"/>
              </w:rPr>
            </w:pPr>
            <w:r w:rsidRPr="003454E4">
              <w:rPr>
                <w:rFonts w:ascii="Arial" w:hAnsi="Arial" w:cs="Arial"/>
              </w:rPr>
              <w:t>All PP children that have required online learning at home were given access to a Chrome Book. Around 100 Chrome Books were given to children during lockdown. We received around 60 under the government scheme and continue to invest.</w:t>
            </w:r>
          </w:p>
        </w:tc>
        <w:tc>
          <w:tcPr>
            <w:tcW w:w="3100" w:type="dxa"/>
          </w:tcPr>
          <w:p w14:paraId="1B212385" w14:textId="1FE18FBB" w:rsidR="00C23E79" w:rsidRPr="003454E4" w:rsidRDefault="00C23E79" w:rsidP="00C63A1D">
            <w:pPr>
              <w:spacing w:after="0" w:line="240" w:lineRule="auto"/>
              <w:rPr>
                <w:rFonts w:ascii="Arial" w:hAnsi="Arial" w:cs="Arial"/>
              </w:rPr>
            </w:pPr>
            <w:r w:rsidRPr="003454E4">
              <w:rPr>
                <w:rFonts w:ascii="Arial" w:hAnsi="Arial" w:cs="Arial"/>
              </w:rPr>
              <w:t>Teachers reported a much better engagement from PP children compared with the first lockdown last year. Children had face to face contact from their teachers 3 times a day.</w:t>
            </w:r>
          </w:p>
        </w:tc>
      </w:tr>
      <w:tr w:rsidR="00C23E79" w:rsidRPr="003454E4" w14:paraId="3BB3F052" w14:textId="77777777" w:rsidTr="00A95256">
        <w:tc>
          <w:tcPr>
            <w:tcW w:w="3110" w:type="dxa"/>
          </w:tcPr>
          <w:p w14:paraId="31C992C3" w14:textId="77777777" w:rsidR="00C23E79" w:rsidRPr="003454E4" w:rsidRDefault="00C23E79" w:rsidP="00C63A1D">
            <w:pPr>
              <w:spacing w:after="0" w:line="240" w:lineRule="auto"/>
              <w:rPr>
                <w:rFonts w:ascii="Arial" w:hAnsi="Arial" w:cs="Arial"/>
              </w:rPr>
            </w:pPr>
            <w:r w:rsidRPr="003454E4">
              <w:rPr>
                <w:rFonts w:ascii="Arial" w:hAnsi="Arial" w:cs="Arial"/>
              </w:rPr>
              <w:t xml:space="preserve">Curriculum Champions </w:t>
            </w:r>
          </w:p>
        </w:tc>
        <w:tc>
          <w:tcPr>
            <w:tcW w:w="3276" w:type="dxa"/>
          </w:tcPr>
          <w:p w14:paraId="1D0FFDF6" w14:textId="7A60116C" w:rsidR="00C23E79" w:rsidRPr="003454E4" w:rsidRDefault="00B33D5A" w:rsidP="00C63A1D">
            <w:pPr>
              <w:spacing w:after="0" w:line="240" w:lineRule="auto"/>
              <w:rPr>
                <w:rFonts w:ascii="Arial" w:hAnsi="Arial" w:cs="Arial"/>
              </w:rPr>
            </w:pPr>
            <w:r w:rsidRPr="003454E4">
              <w:rPr>
                <w:rFonts w:ascii="Arial" w:hAnsi="Arial" w:cs="Arial"/>
              </w:rPr>
              <w:t>There was no</w:t>
            </w:r>
            <w:r w:rsidR="00C23E79" w:rsidRPr="003454E4">
              <w:rPr>
                <w:rFonts w:ascii="Arial" w:hAnsi="Arial" w:cs="Arial"/>
              </w:rPr>
              <w:t xml:space="preserve"> release time this year, due to Covid restrictions. However, teachers continue</w:t>
            </w:r>
            <w:r w:rsidRPr="003454E4">
              <w:rPr>
                <w:rFonts w:ascii="Arial" w:hAnsi="Arial" w:cs="Arial"/>
              </w:rPr>
              <w:t>d</w:t>
            </w:r>
            <w:r w:rsidR="00C23E79" w:rsidRPr="003454E4">
              <w:rPr>
                <w:rFonts w:ascii="Arial" w:hAnsi="Arial" w:cs="Arial"/>
              </w:rPr>
              <w:t xml:space="preserve"> to use the key skills and vocabulary </w:t>
            </w:r>
            <w:r w:rsidR="00C23E79" w:rsidRPr="003454E4">
              <w:rPr>
                <w:rFonts w:ascii="Arial" w:hAnsi="Arial" w:cs="Arial"/>
              </w:rPr>
              <w:lastRenderedPageBreak/>
              <w:t>when planning for each subject.</w:t>
            </w:r>
          </w:p>
        </w:tc>
        <w:tc>
          <w:tcPr>
            <w:tcW w:w="3100" w:type="dxa"/>
          </w:tcPr>
          <w:p w14:paraId="098E85E9" w14:textId="77777777" w:rsidR="00C23E79" w:rsidRPr="003454E4" w:rsidRDefault="00C23E79" w:rsidP="00C63A1D">
            <w:pPr>
              <w:spacing w:after="0" w:line="240" w:lineRule="auto"/>
              <w:rPr>
                <w:rFonts w:ascii="Arial" w:hAnsi="Arial" w:cs="Arial"/>
              </w:rPr>
            </w:pPr>
            <w:r w:rsidRPr="003454E4">
              <w:rPr>
                <w:rFonts w:ascii="Arial" w:hAnsi="Arial" w:cs="Arial"/>
              </w:rPr>
              <w:lastRenderedPageBreak/>
              <w:t xml:space="preserve">By following the long-term plan, children’s knowledge, </w:t>
            </w:r>
            <w:proofErr w:type="gramStart"/>
            <w:r w:rsidRPr="003454E4">
              <w:rPr>
                <w:rFonts w:ascii="Arial" w:hAnsi="Arial" w:cs="Arial"/>
              </w:rPr>
              <w:t>vocabulary</w:t>
            </w:r>
            <w:proofErr w:type="gramEnd"/>
            <w:r w:rsidRPr="003454E4">
              <w:rPr>
                <w:rFonts w:ascii="Arial" w:hAnsi="Arial" w:cs="Arial"/>
              </w:rPr>
              <w:t xml:space="preserve"> and skills build year on year.</w:t>
            </w:r>
          </w:p>
        </w:tc>
      </w:tr>
      <w:tr w:rsidR="00C23E79" w:rsidRPr="003454E4" w14:paraId="314D3A83" w14:textId="77777777" w:rsidTr="00A95256">
        <w:tc>
          <w:tcPr>
            <w:tcW w:w="3110" w:type="dxa"/>
          </w:tcPr>
          <w:p w14:paraId="34BBF34B" w14:textId="77777777" w:rsidR="00C23E79" w:rsidRPr="003454E4" w:rsidRDefault="00C23E79" w:rsidP="00C63A1D">
            <w:pPr>
              <w:spacing w:after="0" w:line="240" w:lineRule="auto"/>
              <w:rPr>
                <w:rFonts w:ascii="Arial" w:hAnsi="Arial" w:cs="Arial"/>
              </w:rPr>
            </w:pPr>
            <w:r w:rsidRPr="003454E4">
              <w:rPr>
                <w:rFonts w:ascii="Arial" w:hAnsi="Arial" w:cs="Arial"/>
              </w:rPr>
              <w:t>Pupil Attainment and Wellbeing Meetings</w:t>
            </w:r>
          </w:p>
        </w:tc>
        <w:tc>
          <w:tcPr>
            <w:tcW w:w="3276" w:type="dxa"/>
          </w:tcPr>
          <w:p w14:paraId="297147E8" w14:textId="42A0D142" w:rsidR="00C23E79" w:rsidRPr="003454E4" w:rsidRDefault="00C23E79" w:rsidP="00C63A1D">
            <w:pPr>
              <w:spacing w:after="0" w:line="240" w:lineRule="auto"/>
              <w:rPr>
                <w:rFonts w:ascii="Arial" w:hAnsi="Arial" w:cs="Arial"/>
              </w:rPr>
            </w:pPr>
            <w:r w:rsidRPr="003454E4">
              <w:rPr>
                <w:rFonts w:ascii="Arial" w:hAnsi="Arial" w:cs="Arial"/>
              </w:rPr>
              <w:t>These took place in Autumn 2.</w:t>
            </w:r>
          </w:p>
        </w:tc>
        <w:tc>
          <w:tcPr>
            <w:tcW w:w="3100" w:type="dxa"/>
          </w:tcPr>
          <w:p w14:paraId="79E069F1" w14:textId="77777777" w:rsidR="00C23E79" w:rsidRPr="003454E4" w:rsidRDefault="00C23E79" w:rsidP="00C63A1D">
            <w:pPr>
              <w:spacing w:after="0" w:line="240" w:lineRule="auto"/>
              <w:rPr>
                <w:rFonts w:ascii="Arial" w:hAnsi="Arial" w:cs="Arial"/>
              </w:rPr>
            </w:pPr>
            <w:r w:rsidRPr="003454E4">
              <w:rPr>
                <w:rFonts w:ascii="Arial" w:hAnsi="Arial" w:cs="Arial"/>
              </w:rPr>
              <w:t>All staff have a better knowledge of the needs of each child and the best ways to support them.</w:t>
            </w:r>
          </w:p>
        </w:tc>
      </w:tr>
      <w:tr w:rsidR="00C23E79" w:rsidRPr="003454E4" w14:paraId="71133AE0" w14:textId="77777777" w:rsidTr="00A95256">
        <w:tc>
          <w:tcPr>
            <w:tcW w:w="3110" w:type="dxa"/>
          </w:tcPr>
          <w:p w14:paraId="7ACA8615" w14:textId="77777777" w:rsidR="00C23E79" w:rsidRPr="003454E4" w:rsidRDefault="00C23E79" w:rsidP="00C63A1D">
            <w:pPr>
              <w:spacing w:after="0" w:line="240" w:lineRule="auto"/>
              <w:rPr>
                <w:rFonts w:ascii="Arial" w:hAnsi="Arial" w:cs="Arial"/>
              </w:rPr>
            </w:pPr>
            <w:r w:rsidRPr="003454E4">
              <w:rPr>
                <w:rFonts w:ascii="Arial" w:hAnsi="Arial" w:cs="Arial"/>
              </w:rPr>
              <w:t>SEND Resources</w:t>
            </w:r>
          </w:p>
        </w:tc>
        <w:tc>
          <w:tcPr>
            <w:tcW w:w="3276" w:type="dxa"/>
          </w:tcPr>
          <w:p w14:paraId="4686D34E" w14:textId="77777777" w:rsidR="00C23E79" w:rsidRPr="003454E4" w:rsidRDefault="00C23E79" w:rsidP="00C63A1D">
            <w:pPr>
              <w:spacing w:after="0" w:line="240" w:lineRule="auto"/>
              <w:rPr>
                <w:rFonts w:ascii="Arial" w:hAnsi="Arial" w:cs="Arial"/>
              </w:rPr>
            </w:pPr>
            <w:r w:rsidRPr="003454E4">
              <w:rPr>
                <w:rFonts w:ascii="Arial" w:hAnsi="Arial" w:cs="Arial"/>
              </w:rPr>
              <w:t xml:space="preserve">All children have access to the programmes </w:t>
            </w:r>
            <w:proofErr w:type="spellStart"/>
            <w:r w:rsidRPr="003454E4">
              <w:rPr>
                <w:rFonts w:ascii="Arial" w:hAnsi="Arial" w:cs="Arial"/>
              </w:rPr>
              <w:t>Nessy</w:t>
            </w:r>
            <w:proofErr w:type="spellEnd"/>
            <w:r w:rsidRPr="003454E4">
              <w:rPr>
                <w:rFonts w:ascii="Arial" w:hAnsi="Arial" w:cs="Arial"/>
              </w:rPr>
              <w:t xml:space="preserve"> and </w:t>
            </w:r>
            <w:proofErr w:type="spellStart"/>
            <w:r w:rsidRPr="003454E4">
              <w:rPr>
                <w:rFonts w:ascii="Arial" w:hAnsi="Arial" w:cs="Arial"/>
              </w:rPr>
              <w:t>Numbots</w:t>
            </w:r>
            <w:proofErr w:type="spellEnd"/>
            <w:r w:rsidRPr="003454E4">
              <w:rPr>
                <w:rFonts w:ascii="Arial" w:hAnsi="Arial" w:cs="Arial"/>
              </w:rPr>
              <w:t xml:space="preserve"> and any other resources that are on reports received from outside agencies.</w:t>
            </w:r>
          </w:p>
        </w:tc>
        <w:tc>
          <w:tcPr>
            <w:tcW w:w="3100" w:type="dxa"/>
          </w:tcPr>
          <w:p w14:paraId="3D6544F5" w14:textId="77777777" w:rsidR="00C23E79" w:rsidRPr="003454E4" w:rsidRDefault="00C23E79" w:rsidP="00C63A1D">
            <w:pPr>
              <w:spacing w:after="0" w:line="240" w:lineRule="auto"/>
              <w:rPr>
                <w:rFonts w:ascii="Arial" w:hAnsi="Arial" w:cs="Arial"/>
              </w:rPr>
            </w:pPr>
            <w:r w:rsidRPr="003454E4">
              <w:rPr>
                <w:rFonts w:ascii="Arial" w:hAnsi="Arial" w:cs="Arial"/>
              </w:rPr>
              <w:t>All children can access work at their level, work independently on tasks that continue to ‘catch’ children up.</w:t>
            </w:r>
          </w:p>
        </w:tc>
      </w:tr>
      <w:tr w:rsidR="00C23E79" w:rsidRPr="003454E4" w14:paraId="7578F0DA" w14:textId="77777777" w:rsidTr="00A95256">
        <w:tc>
          <w:tcPr>
            <w:tcW w:w="3110" w:type="dxa"/>
          </w:tcPr>
          <w:p w14:paraId="09C69558" w14:textId="77777777" w:rsidR="00C23E79" w:rsidRPr="003454E4" w:rsidRDefault="00C23E79" w:rsidP="00C63A1D">
            <w:pPr>
              <w:spacing w:after="0" w:line="240" w:lineRule="auto"/>
              <w:rPr>
                <w:rFonts w:ascii="Arial" w:hAnsi="Arial" w:cs="Arial"/>
              </w:rPr>
            </w:pPr>
            <w:r w:rsidRPr="003454E4">
              <w:rPr>
                <w:rFonts w:ascii="Arial" w:hAnsi="Arial" w:cs="Arial"/>
              </w:rPr>
              <w:t>High quality English and Maths resources</w:t>
            </w:r>
          </w:p>
        </w:tc>
        <w:tc>
          <w:tcPr>
            <w:tcW w:w="3276" w:type="dxa"/>
          </w:tcPr>
          <w:p w14:paraId="225C0F16" w14:textId="5D1375B6" w:rsidR="00C23E79" w:rsidRPr="003454E4" w:rsidRDefault="00C23E79" w:rsidP="00C63A1D">
            <w:pPr>
              <w:spacing w:after="0" w:line="240" w:lineRule="auto"/>
              <w:rPr>
                <w:rFonts w:ascii="Arial" w:hAnsi="Arial" w:cs="Arial"/>
              </w:rPr>
            </w:pPr>
            <w:r w:rsidRPr="003454E4">
              <w:rPr>
                <w:rFonts w:ascii="Arial" w:hAnsi="Arial" w:cs="Arial"/>
              </w:rPr>
              <w:t xml:space="preserve">This has not been able to happen due to Covid restrictions. </w:t>
            </w:r>
            <w:r w:rsidR="00B33D5A" w:rsidRPr="003454E4">
              <w:rPr>
                <w:rFonts w:ascii="Arial" w:hAnsi="Arial" w:cs="Arial"/>
              </w:rPr>
              <w:t>Maths and English coordinators</w:t>
            </w:r>
            <w:r w:rsidRPr="003454E4">
              <w:rPr>
                <w:rFonts w:ascii="Arial" w:hAnsi="Arial" w:cs="Arial"/>
              </w:rPr>
              <w:t xml:space="preserve"> worked closely with SENDCo to ensure the best resources </w:t>
            </w:r>
            <w:r w:rsidR="00B33D5A" w:rsidRPr="003454E4">
              <w:rPr>
                <w:rFonts w:ascii="Arial" w:hAnsi="Arial" w:cs="Arial"/>
              </w:rPr>
              <w:t>were</w:t>
            </w:r>
            <w:r w:rsidRPr="003454E4">
              <w:rPr>
                <w:rFonts w:ascii="Arial" w:hAnsi="Arial" w:cs="Arial"/>
              </w:rPr>
              <w:t xml:space="preserve"> available to PP and SEND children.</w:t>
            </w:r>
          </w:p>
        </w:tc>
        <w:tc>
          <w:tcPr>
            <w:tcW w:w="3100" w:type="dxa"/>
          </w:tcPr>
          <w:p w14:paraId="40BB88B9" w14:textId="77777777" w:rsidR="00C23E79" w:rsidRPr="003454E4" w:rsidRDefault="00C23E79" w:rsidP="00C63A1D">
            <w:pPr>
              <w:spacing w:after="0" w:line="240" w:lineRule="auto"/>
              <w:rPr>
                <w:rFonts w:ascii="Arial" w:hAnsi="Arial" w:cs="Arial"/>
              </w:rPr>
            </w:pPr>
            <w:r w:rsidRPr="003454E4">
              <w:rPr>
                <w:rFonts w:ascii="Arial" w:hAnsi="Arial" w:cs="Arial"/>
              </w:rPr>
              <w:t>Greater independence for each child. More children engaged and completing working.</w:t>
            </w:r>
          </w:p>
        </w:tc>
      </w:tr>
      <w:tr w:rsidR="00C23E79" w:rsidRPr="003454E4" w14:paraId="13B58118" w14:textId="77777777" w:rsidTr="00A95256">
        <w:tc>
          <w:tcPr>
            <w:tcW w:w="3110" w:type="dxa"/>
          </w:tcPr>
          <w:p w14:paraId="3BBCDE9F" w14:textId="77777777" w:rsidR="00C23E79" w:rsidRPr="003454E4" w:rsidRDefault="00C23E79" w:rsidP="00C63A1D">
            <w:pPr>
              <w:spacing w:after="0" w:line="240" w:lineRule="auto"/>
              <w:rPr>
                <w:rFonts w:ascii="Arial" w:hAnsi="Arial" w:cs="Arial"/>
              </w:rPr>
            </w:pPr>
            <w:r w:rsidRPr="003454E4">
              <w:rPr>
                <w:rFonts w:ascii="Arial" w:hAnsi="Arial" w:cs="Arial"/>
              </w:rPr>
              <w:t>Work effectively with parents/carers to support the children’s learning Support children who may have struggled with Adverse Childhood Experiences (ACE), including Covid, to re-engage with school and learning</w:t>
            </w:r>
          </w:p>
        </w:tc>
        <w:tc>
          <w:tcPr>
            <w:tcW w:w="3276" w:type="dxa"/>
          </w:tcPr>
          <w:p w14:paraId="57B54450" w14:textId="0B39E2D3" w:rsidR="00C23E79" w:rsidRPr="003454E4" w:rsidRDefault="00C23E79" w:rsidP="00C63A1D">
            <w:pPr>
              <w:spacing w:after="0" w:line="240" w:lineRule="auto"/>
              <w:rPr>
                <w:rFonts w:ascii="Arial" w:hAnsi="Arial" w:cs="Arial"/>
              </w:rPr>
            </w:pPr>
            <w:r w:rsidRPr="003454E4">
              <w:rPr>
                <w:rFonts w:ascii="Arial" w:hAnsi="Arial" w:cs="Arial"/>
              </w:rPr>
              <w:t>Our Education Support Worker continued to support the families whilst she has worked from home. This include</w:t>
            </w:r>
            <w:r w:rsidR="00B33D5A" w:rsidRPr="003454E4">
              <w:rPr>
                <w:rFonts w:ascii="Arial" w:hAnsi="Arial" w:cs="Arial"/>
              </w:rPr>
              <w:t>d</w:t>
            </w:r>
            <w:r w:rsidRPr="003454E4">
              <w:rPr>
                <w:rFonts w:ascii="Arial" w:hAnsi="Arial" w:cs="Arial"/>
              </w:rPr>
              <w:t xml:space="preserve"> emails, zoom calls and phone calls. Where children </w:t>
            </w:r>
            <w:r w:rsidR="00B33D5A" w:rsidRPr="003454E4">
              <w:rPr>
                <w:rFonts w:ascii="Arial" w:hAnsi="Arial" w:cs="Arial"/>
              </w:rPr>
              <w:t>were</w:t>
            </w:r>
            <w:r w:rsidRPr="003454E4">
              <w:rPr>
                <w:rFonts w:ascii="Arial" w:hAnsi="Arial" w:cs="Arial"/>
              </w:rPr>
              <w:t xml:space="preserve"> being deemed vulnerable due to lockdown, we worked with the families to engage the children or invite them into school. We had 140 children regularly in school during lockdown. </w:t>
            </w:r>
            <w:proofErr w:type="gramStart"/>
            <w:r w:rsidRPr="003454E4">
              <w:rPr>
                <w:rFonts w:ascii="Arial" w:hAnsi="Arial" w:cs="Arial"/>
              </w:rPr>
              <w:t>The majority of</w:t>
            </w:r>
            <w:proofErr w:type="gramEnd"/>
            <w:r w:rsidRPr="003454E4">
              <w:rPr>
                <w:rFonts w:ascii="Arial" w:hAnsi="Arial" w:cs="Arial"/>
              </w:rPr>
              <w:t xml:space="preserve"> vulnerable children were also PP children.</w:t>
            </w:r>
          </w:p>
        </w:tc>
        <w:tc>
          <w:tcPr>
            <w:tcW w:w="3100" w:type="dxa"/>
          </w:tcPr>
          <w:p w14:paraId="600AA6FF" w14:textId="3A1F6E97" w:rsidR="00C23E79" w:rsidRPr="003454E4" w:rsidRDefault="00C23E79" w:rsidP="00C63A1D">
            <w:pPr>
              <w:spacing w:after="0" w:line="240" w:lineRule="auto"/>
              <w:rPr>
                <w:rFonts w:ascii="Arial" w:hAnsi="Arial" w:cs="Arial"/>
              </w:rPr>
            </w:pPr>
            <w:r w:rsidRPr="003454E4">
              <w:rPr>
                <w:rFonts w:ascii="Arial" w:hAnsi="Arial" w:cs="Arial"/>
              </w:rPr>
              <w:t>Teachers report</w:t>
            </w:r>
            <w:r w:rsidR="00B33D5A" w:rsidRPr="003454E4">
              <w:rPr>
                <w:rFonts w:ascii="Arial" w:hAnsi="Arial" w:cs="Arial"/>
              </w:rPr>
              <w:t>ed</w:t>
            </w:r>
            <w:r w:rsidRPr="003454E4">
              <w:rPr>
                <w:rFonts w:ascii="Arial" w:hAnsi="Arial" w:cs="Arial"/>
              </w:rPr>
              <w:t xml:space="preserve"> far better engagement during this lockdown than the previous one.</w:t>
            </w:r>
          </w:p>
        </w:tc>
      </w:tr>
      <w:tr w:rsidR="00C23E79" w:rsidRPr="003454E4" w14:paraId="22EE32C7" w14:textId="77777777" w:rsidTr="00A95256">
        <w:tc>
          <w:tcPr>
            <w:tcW w:w="3110" w:type="dxa"/>
          </w:tcPr>
          <w:p w14:paraId="3526443F" w14:textId="77777777" w:rsidR="00C23E79" w:rsidRPr="003454E4" w:rsidRDefault="00C23E79" w:rsidP="00C63A1D">
            <w:pPr>
              <w:spacing w:after="0" w:line="240" w:lineRule="auto"/>
              <w:rPr>
                <w:rFonts w:ascii="Arial" w:hAnsi="Arial" w:cs="Arial"/>
              </w:rPr>
            </w:pPr>
            <w:r w:rsidRPr="003454E4">
              <w:rPr>
                <w:rFonts w:ascii="Arial" w:hAnsi="Arial" w:cs="Arial"/>
              </w:rPr>
              <w:t xml:space="preserve">Extra opportunities for PP children </w:t>
            </w:r>
          </w:p>
        </w:tc>
        <w:tc>
          <w:tcPr>
            <w:tcW w:w="3276" w:type="dxa"/>
          </w:tcPr>
          <w:p w14:paraId="1814E627" w14:textId="77777777" w:rsidR="00C23E79" w:rsidRPr="003454E4" w:rsidRDefault="00C23E79" w:rsidP="00C63A1D">
            <w:pPr>
              <w:spacing w:after="0" w:line="240" w:lineRule="auto"/>
              <w:rPr>
                <w:rFonts w:ascii="Arial" w:hAnsi="Arial" w:cs="Arial"/>
              </w:rPr>
            </w:pPr>
            <w:r w:rsidRPr="003454E4">
              <w:rPr>
                <w:rFonts w:ascii="Arial" w:hAnsi="Arial" w:cs="Arial"/>
              </w:rPr>
              <w:t xml:space="preserve">This has been limited due to Covid restrictions, but Lesley (Enrichment) is planning activities for the </w:t>
            </w:r>
            <w:r w:rsidRPr="003454E4">
              <w:rPr>
                <w:rFonts w:ascii="Arial" w:hAnsi="Arial" w:cs="Arial"/>
                <w:highlight w:val="yellow"/>
              </w:rPr>
              <w:t>summer term</w:t>
            </w:r>
          </w:p>
        </w:tc>
        <w:tc>
          <w:tcPr>
            <w:tcW w:w="3100" w:type="dxa"/>
          </w:tcPr>
          <w:p w14:paraId="74CE21A8" w14:textId="77777777" w:rsidR="00C23E79" w:rsidRPr="003454E4" w:rsidRDefault="00C23E79" w:rsidP="00C63A1D">
            <w:pPr>
              <w:spacing w:after="0" w:line="240" w:lineRule="auto"/>
              <w:rPr>
                <w:rFonts w:ascii="Arial" w:hAnsi="Arial" w:cs="Arial"/>
              </w:rPr>
            </w:pPr>
          </w:p>
        </w:tc>
      </w:tr>
    </w:tbl>
    <w:p w14:paraId="2A7D5564" w14:textId="77777777" w:rsidR="00E66558" w:rsidRPr="003454E4" w:rsidRDefault="00E66558" w:rsidP="00C63A1D">
      <w:pPr>
        <w:spacing w:after="0" w:line="240" w:lineRule="auto"/>
        <w:rPr>
          <w:rFonts w:cs="Arial"/>
        </w:rPr>
      </w:pPr>
    </w:p>
    <w:sectPr w:rsidR="00E66558" w:rsidRPr="003454E4">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F2F3" w14:textId="77777777" w:rsidR="00377C31" w:rsidRDefault="00377C31">
      <w:pPr>
        <w:spacing w:after="0" w:line="240" w:lineRule="auto"/>
      </w:pPr>
      <w:r>
        <w:separator/>
      </w:r>
    </w:p>
  </w:endnote>
  <w:endnote w:type="continuationSeparator" w:id="0">
    <w:p w14:paraId="59A25982" w14:textId="77777777" w:rsidR="00377C31" w:rsidRDefault="0037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69B8" w14:textId="77777777" w:rsidR="00377C31" w:rsidRDefault="00377C31">
      <w:pPr>
        <w:spacing w:after="0" w:line="240" w:lineRule="auto"/>
      </w:pPr>
      <w:r>
        <w:separator/>
      </w:r>
    </w:p>
  </w:footnote>
  <w:footnote w:type="continuationSeparator" w:id="0">
    <w:p w14:paraId="76204848" w14:textId="77777777" w:rsidR="00377C31" w:rsidRDefault="00377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37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25AD"/>
    <w:rsid w:val="00066B73"/>
    <w:rsid w:val="000E2550"/>
    <w:rsid w:val="00120AB1"/>
    <w:rsid w:val="00120E17"/>
    <w:rsid w:val="00163DC4"/>
    <w:rsid w:val="0020779F"/>
    <w:rsid w:val="00234B51"/>
    <w:rsid w:val="002D4FFF"/>
    <w:rsid w:val="003454E4"/>
    <w:rsid w:val="00377C31"/>
    <w:rsid w:val="003E2BFB"/>
    <w:rsid w:val="004044AA"/>
    <w:rsid w:val="0041665B"/>
    <w:rsid w:val="00440E4D"/>
    <w:rsid w:val="004E1914"/>
    <w:rsid w:val="005228AA"/>
    <w:rsid w:val="00572AB0"/>
    <w:rsid w:val="00587A4D"/>
    <w:rsid w:val="00617A4E"/>
    <w:rsid w:val="006E7FB1"/>
    <w:rsid w:val="0074048B"/>
    <w:rsid w:val="00741B9E"/>
    <w:rsid w:val="007C2AB6"/>
    <w:rsid w:val="007C2F04"/>
    <w:rsid w:val="007D5620"/>
    <w:rsid w:val="0083689D"/>
    <w:rsid w:val="00847B9F"/>
    <w:rsid w:val="008C45C8"/>
    <w:rsid w:val="0095633E"/>
    <w:rsid w:val="009D71E8"/>
    <w:rsid w:val="009D7F66"/>
    <w:rsid w:val="00A602E3"/>
    <w:rsid w:val="00A60AD9"/>
    <w:rsid w:val="00A82137"/>
    <w:rsid w:val="00A95256"/>
    <w:rsid w:val="00AB4848"/>
    <w:rsid w:val="00AC5871"/>
    <w:rsid w:val="00AD4D29"/>
    <w:rsid w:val="00B33D5A"/>
    <w:rsid w:val="00B55CD8"/>
    <w:rsid w:val="00B745A9"/>
    <w:rsid w:val="00C23E79"/>
    <w:rsid w:val="00C30D65"/>
    <w:rsid w:val="00C63A1D"/>
    <w:rsid w:val="00CC3B5F"/>
    <w:rsid w:val="00D33FE5"/>
    <w:rsid w:val="00D45E61"/>
    <w:rsid w:val="00D56A19"/>
    <w:rsid w:val="00E07303"/>
    <w:rsid w:val="00E66558"/>
    <w:rsid w:val="00F44D53"/>
    <w:rsid w:val="00F65372"/>
    <w:rsid w:val="00F75260"/>
    <w:rsid w:val="00F7720E"/>
    <w:rsid w:val="00FB0520"/>
    <w:rsid w:val="00FC58B6"/>
    <w:rsid w:val="00FF7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xmsonormal">
    <w:name w:val="x_msonormal"/>
    <w:basedOn w:val="Normal"/>
    <w:rsid w:val="00D45E61"/>
    <w:pPr>
      <w:suppressAutoHyphens w:val="0"/>
      <w:autoSpaceDN/>
      <w:spacing w:before="100" w:beforeAutospacing="1" w:after="100" w:afterAutospacing="1" w:line="240" w:lineRule="auto"/>
    </w:pPr>
    <w:rPr>
      <w:rFonts w:ascii="Times New Roman" w:hAnsi="Times New Roman"/>
      <w:color w:val="auto"/>
    </w:rPr>
  </w:style>
  <w:style w:type="paragraph" w:customStyle="1" w:styleId="xtableheader">
    <w:name w:val="x_tableheader"/>
    <w:basedOn w:val="Normal"/>
    <w:rsid w:val="00587A4D"/>
    <w:pPr>
      <w:suppressAutoHyphens w:val="0"/>
      <w:autoSpaceDN/>
      <w:spacing w:before="100" w:beforeAutospacing="1" w:after="100" w:afterAutospacing="1" w:line="240" w:lineRule="auto"/>
    </w:pPr>
    <w:rPr>
      <w:rFonts w:ascii="Times New Roman" w:hAnsi="Times New Roman"/>
      <w:color w:val="auto"/>
    </w:rPr>
  </w:style>
  <w:style w:type="paragraph" w:customStyle="1" w:styleId="xtablerow">
    <w:name w:val="x_tablerow"/>
    <w:basedOn w:val="Normal"/>
    <w:rsid w:val="00587A4D"/>
    <w:pPr>
      <w:suppressAutoHyphens w:val="0"/>
      <w:autoSpaceDN/>
      <w:spacing w:before="100" w:beforeAutospacing="1" w:after="100" w:afterAutospacing="1" w:line="240" w:lineRule="auto"/>
    </w:pPr>
    <w:rPr>
      <w:rFonts w:ascii="Times New Roman" w:hAnsi="Times New Roman"/>
      <w:color w:val="auto"/>
    </w:rPr>
  </w:style>
  <w:style w:type="paragraph" w:customStyle="1" w:styleId="xtablerowcentered">
    <w:name w:val="x_tablerowcentered"/>
    <w:basedOn w:val="Normal"/>
    <w:rsid w:val="00587A4D"/>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C23E79"/>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2606">
      <w:bodyDiv w:val="1"/>
      <w:marLeft w:val="0"/>
      <w:marRight w:val="0"/>
      <w:marTop w:val="0"/>
      <w:marBottom w:val="0"/>
      <w:divBdr>
        <w:top w:val="none" w:sz="0" w:space="0" w:color="auto"/>
        <w:left w:val="none" w:sz="0" w:space="0" w:color="auto"/>
        <w:bottom w:val="none" w:sz="0" w:space="0" w:color="auto"/>
        <w:right w:val="none" w:sz="0" w:space="0" w:color="auto"/>
      </w:divBdr>
    </w:div>
    <w:div w:id="1723364605">
      <w:bodyDiv w:val="1"/>
      <w:marLeft w:val="0"/>
      <w:marRight w:val="0"/>
      <w:marTop w:val="0"/>
      <w:marBottom w:val="0"/>
      <w:divBdr>
        <w:top w:val="none" w:sz="0" w:space="0" w:color="auto"/>
        <w:left w:val="none" w:sz="0" w:space="0" w:color="auto"/>
        <w:bottom w:val="none" w:sz="0" w:space="0" w:color="auto"/>
        <w:right w:val="none" w:sz="0" w:space="0" w:color="auto"/>
      </w:divBdr>
    </w:div>
    <w:div w:id="1967391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school-attendance/framework-for-securing-full-attendance-actions-for-schools-and-local-author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teaching-assistant-interven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one-to-one-tuition" TargetMode="External"/><Relationship Id="rId4" Type="http://schemas.openxmlformats.org/officeDocument/2006/relationships/webSettings" Target="webSettings.xml"/><Relationship Id="rId9" Type="http://schemas.openxmlformats.org/officeDocument/2006/relationships/hyperlink" Target="https://educationendowmentfoundation.org.uk/support-for-schools/school-improvement-planning/1-high-quality-teach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Claire McKimm</cp:lastModifiedBy>
  <cp:revision>21</cp:revision>
  <cp:lastPrinted>2014-09-17T13:26:00Z</cp:lastPrinted>
  <dcterms:created xsi:type="dcterms:W3CDTF">2021-09-23T11:03:00Z</dcterms:created>
  <dcterms:modified xsi:type="dcterms:W3CDTF">2021-11-26T10:09:00Z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